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360" w:lineRule="auto"/>
        <w:jc w:val="center"/>
        <w:rPr>
          <w:rFonts w:ascii="宋体" w:hAnsi="宋体" w:cs="宋体"/>
          <w:b/>
          <w:sz w:val="48"/>
          <w:szCs w:val="48"/>
        </w:rPr>
      </w:pPr>
    </w:p>
    <w:p>
      <w:pPr>
        <w:pStyle w:val="6"/>
        <w:spacing w:line="360" w:lineRule="auto"/>
        <w:jc w:val="center"/>
        <w:rPr>
          <w:rFonts w:ascii="宋体" w:hAnsi="宋体" w:cs="宋体"/>
          <w:b/>
          <w:sz w:val="48"/>
          <w:szCs w:val="48"/>
        </w:rPr>
      </w:pPr>
    </w:p>
    <w:p>
      <w:pPr>
        <w:pStyle w:val="6"/>
        <w:spacing w:line="360" w:lineRule="auto"/>
        <w:jc w:val="center"/>
        <w:rPr>
          <w:rFonts w:ascii="宋体" w:hAnsi="宋体" w:cs="宋体"/>
          <w:b/>
          <w:sz w:val="48"/>
          <w:szCs w:val="48"/>
        </w:rPr>
      </w:pPr>
    </w:p>
    <w:p>
      <w:pPr>
        <w:pStyle w:val="6"/>
        <w:spacing w:line="720" w:lineRule="auto"/>
        <w:jc w:val="center"/>
        <w:rPr>
          <w:rFonts w:ascii="宋体" w:hAnsi="宋体" w:cs="宋体"/>
          <w:b/>
          <w:bCs/>
          <w:sz w:val="84"/>
          <w:szCs w:val="84"/>
        </w:rPr>
      </w:pPr>
    </w:p>
    <w:p>
      <w:pPr>
        <w:pStyle w:val="6"/>
        <w:spacing w:line="720" w:lineRule="auto"/>
        <w:jc w:val="center"/>
        <w:rPr>
          <w:rFonts w:hint="eastAsia" w:ascii="宋体" w:hAnsi="宋体" w:eastAsia="宋体" w:cs="宋体"/>
          <w:b/>
          <w:bCs/>
          <w:sz w:val="84"/>
          <w:szCs w:val="84"/>
          <w:lang w:eastAsia="zh-CN"/>
        </w:rPr>
      </w:pPr>
      <w:r>
        <w:rPr>
          <w:rFonts w:hint="eastAsia" w:ascii="宋体" w:hAnsi="宋体" w:cs="宋体"/>
          <w:b/>
          <w:bCs/>
          <w:sz w:val="84"/>
          <w:szCs w:val="84"/>
        </w:rPr>
        <w:t>招标</w:t>
      </w:r>
      <w:r>
        <w:rPr>
          <w:rFonts w:hint="eastAsia" w:ascii="宋体" w:hAnsi="宋体" w:cs="宋体"/>
          <w:b/>
          <w:bCs/>
          <w:sz w:val="84"/>
          <w:szCs w:val="84"/>
          <w:lang w:eastAsia="zh-CN"/>
        </w:rPr>
        <w:t>公告</w:t>
      </w:r>
    </w:p>
    <w:p>
      <w:pPr>
        <w:pStyle w:val="6"/>
        <w:spacing w:line="360" w:lineRule="auto"/>
        <w:rPr>
          <w:rFonts w:ascii="宋体" w:hAnsi="宋体" w:cs="宋体"/>
          <w:b/>
          <w:sz w:val="32"/>
          <w:szCs w:val="32"/>
        </w:rPr>
      </w:pPr>
    </w:p>
    <w:p>
      <w:pPr>
        <w:pStyle w:val="6"/>
        <w:spacing w:line="360" w:lineRule="auto"/>
        <w:rPr>
          <w:rFonts w:ascii="宋体" w:hAnsi="宋体" w:cs="宋体"/>
          <w:b/>
          <w:sz w:val="32"/>
          <w:szCs w:val="32"/>
        </w:rPr>
      </w:pPr>
    </w:p>
    <w:p>
      <w:pPr>
        <w:pStyle w:val="6"/>
        <w:spacing w:line="360" w:lineRule="auto"/>
        <w:rPr>
          <w:rFonts w:ascii="宋体" w:hAnsi="宋体" w:cs="宋体"/>
          <w:b/>
          <w:sz w:val="32"/>
          <w:szCs w:val="32"/>
        </w:rPr>
      </w:pPr>
    </w:p>
    <w:p>
      <w:pPr>
        <w:pStyle w:val="6"/>
        <w:spacing w:line="360" w:lineRule="auto"/>
        <w:rPr>
          <w:rFonts w:ascii="宋体" w:hAnsi="宋体" w:cs="宋体"/>
          <w:b/>
          <w:sz w:val="32"/>
          <w:szCs w:val="32"/>
        </w:rPr>
      </w:pPr>
    </w:p>
    <w:p>
      <w:pPr>
        <w:pStyle w:val="6"/>
        <w:rPr>
          <w:rFonts w:ascii="宋体" w:hAnsi="宋体" w:cs="宋体"/>
          <w:sz w:val="32"/>
          <w:szCs w:val="32"/>
        </w:rPr>
      </w:pPr>
      <w:bookmarkStart w:id="0" w:name="_Toc349121773"/>
      <w:bookmarkStart w:id="1" w:name="_Toc349662564"/>
      <w:bookmarkStart w:id="2" w:name="_Toc348974064"/>
      <w:bookmarkStart w:id="3" w:name="_Toc349120109"/>
      <w:bookmarkStart w:id="4" w:name="_Toc350870616"/>
      <w:r>
        <w:rPr>
          <w:rFonts w:hint="eastAsia" w:ascii="宋体" w:hAnsi="宋体" w:cs="宋体"/>
          <w:sz w:val="32"/>
          <w:szCs w:val="32"/>
        </w:rPr>
        <w:t>采购名称：</w:t>
      </w:r>
      <w:bookmarkEnd w:id="0"/>
      <w:bookmarkEnd w:id="1"/>
      <w:bookmarkEnd w:id="2"/>
      <w:bookmarkEnd w:id="3"/>
      <w:bookmarkEnd w:id="4"/>
      <w:bookmarkStart w:id="5" w:name="PO_xmxx_xmmc_5"/>
      <w:r>
        <w:rPr>
          <w:rFonts w:ascii="宋体" w:hAnsi="宋体" w:cs="宋体"/>
          <w:sz w:val="32"/>
          <w:szCs w:val="32"/>
        </w:rPr>
        <w:t>2024-2027年度信息披露模版配置及业务运营支持服务采购</w:t>
      </w:r>
      <w:bookmarkEnd w:id="5"/>
    </w:p>
    <w:p>
      <w:pPr>
        <w:pStyle w:val="6"/>
        <w:rPr>
          <w:rFonts w:ascii="宋体" w:hAnsi="宋体" w:cs="宋体"/>
          <w:sz w:val="32"/>
          <w:szCs w:val="32"/>
        </w:rPr>
      </w:pPr>
      <w:r>
        <w:rPr>
          <w:rFonts w:hint="eastAsia" w:ascii="宋体" w:hAnsi="宋体" w:cs="宋体"/>
          <w:sz w:val="32"/>
          <w:szCs w:val="32"/>
        </w:rPr>
        <w:t>采购编号：</w:t>
      </w:r>
      <w:bookmarkStart w:id="6" w:name="PO_xmxx_zbbh_3"/>
      <w:r>
        <w:rPr>
          <w:rFonts w:ascii="宋体" w:hAnsi="宋体" w:cs="宋体"/>
          <w:sz w:val="32"/>
          <w:szCs w:val="32"/>
        </w:rPr>
        <w:t>CGIT-2024-028</w:t>
      </w:r>
      <w:bookmarkEnd w:id="6"/>
    </w:p>
    <w:p>
      <w:pPr>
        <w:pStyle w:val="6"/>
        <w:rPr>
          <w:rFonts w:ascii="宋体" w:hAnsi="宋体" w:cs="宋体"/>
          <w:sz w:val="32"/>
          <w:szCs w:val="32"/>
        </w:rPr>
      </w:pPr>
      <w:r>
        <w:rPr>
          <w:rFonts w:hint="eastAsia" w:ascii="宋体" w:hAnsi="宋体" w:cs="宋体"/>
          <w:sz w:val="32"/>
          <w:szCs w:val="32"/>
        </w:rPr>
        <w:t>招标人：  深圳证券交易所</w:t>
      </w:r>
    </w:p>
    <w:p>
      <w:pPr>
        <w:pStyle w:val="6"/>
        <w:jc w:val="center"/>
        <w:rPr>
          <w:rFonts w:ascii="宋体" w:hAnsi="宋体" w:cs="宋体"/>
          <w:sz w:val="32"/>
          <w:szCs w:val="32"/>
        </w:rPr>
      </w:pPr>
    </w:p>
    <w:p>
      <w:pPr>
        <w:pStyle w:val="6"/>
        <w:jc w:val="center"/>
        <w:rPr>
          <w:rFonts w:ascii="宋体" w:hAnsi="宋体" w:cs="宋体"/>
          <w:sz w:val="32"/>
          <w:szCs w:val="32"/>
        </w:rPr>
      </w:pPr>
    </w:p>
    <w:p>
      <w:pPr>
        <w:pStyle w:val="6"/>
        <w:spacing w:line="360" w:lineRule="auto"/>
        <w:jc w:val="center"/>
        <w:rPr>
          <w:rFonts w:ascii="宋体" w:hAnsi="宋体" w:cs="宋体"/>
          <w:sz w:val="44"/>
          <w:szCs w:val="44"/>
        </w:rPr>
      </w:pPr>
    </w:p>
    <w:p>
      <w:pPr>
        <w:pStyle w:val="6"/>
        <w:snapToGrid w:val="0"/>
        <w:spacing w:line="827" w:lineRule="atLeast"/>
        <w:jc w:val="center"/>
        <w:rPr>
          <w:rStyle w:val="28"/>
          <w:rFonts w:hint="eastAsia" w:ascii="宋体" w:hAnsi="宋体" w:cs="宋体"/>
        </w:rPr>
      </w:pPr>
      <w:r>
        <w:rPr>
          <w:rFonts w:hint="eastAsia" w:ascii="宋体" w:hAnsi="宋体" w:cs="宋体"/>
          <w:sz w:val="44"/>
          <w:szCs w:val="44"/>
        </w:rPr>
        <w:t>2023年</w:t>
      </w:r>
      <w:r>
        <w:rPr>
          <w:rFonts w:hint="eastAsia" w:ascii="宋体" w:hAnsi="宋体" w:cs="宋体"/>
          <w:sz w:val="44"/>
          <w:szCs w:val="44"/>
          <w:lang w:val="en-US" w:eastAsia="zh-CN"/>
        </w:rPr>
        <w:t>4</w:t>
      </w:r>
      <w:r>
        <w:rPr>
          <w:rFonts w:hint="eastAsia" w:ascii="宋体" w:hAnsi="宋体" w:cs="宋体"/>
          <w:sz w:val="44"/>
          <w:szCs w:val="44"/>
        </w:rPr>
        <w:t>月</w:t>
      </w:r>
      <w:r>
        <w:rPr>
          <w:rFonts w:hint="eastAsia" w:ascii="宋体" w:hAnsi="宋体" w:cs="宋体"/>
          <w:sz w:val="44"/>
          <w:szCs w:val="44"/>
          <w:lang w:val="en-US" w:eastAsia="zh-CN"/>
        </w:rPr>
        <w:t>11</w:t>
      </w:r>
      <w:r>
        <w:rPr>
          <w:rFonts w:hint="eastAsia" w:ascii="宋体" w:hAnsi="宋体" w:cs="宋体"/>
          <w:sz w:val="44"/>
          <w:szCs w:val="44"/>
        </w:rPr>
        <w:t>日</w:t>
      </w:r>
    </w:p>
    <w:p>
      <w:pPr>
        <w:pStyle w:val="6"/>
        <w:snapToGrid w:val="0"/>
        <w:spacing w:line="827" w:lineRule="atLeast"/>
        <w:jc w:val="center"/>
        <w:rPr>
          <w:rFonts w:hint="eastAsia" w:ascii="宋体" w:hAnsi="宋体" w:cs="宋体"/>
        </w:rPr>
      </w:pPr>
    </w:p>
    <w:p>
      <w:pPr>
        <w:pStyle w:val="6"/>
        <w:snapToGrid w:val="0"/>
        <w:spacing w:line="827" w:lineRule="atLeast"/>
        <w:jc w:val="center"/>
        <w:rPr>
          <w:rFonts w:ascii="宋体" w:hAnsi="宋体" w:cs="宋体"/>
        </w:rPr>
      </w:pPr>
    </w:p>
    <w:p>
      <w:pPr>
        <w:pStyle w:val="6"/>
        <w:spacing w:line="360" w:lineRule="auto"/>
        <w:ind w:firstLine="420" w:firstLineChars="200"/>
        <w:jc w:val="left"/>
        <w:rPr>
          <w:rFonts w:ascii="宋体" w:hAnsi="宋体" w:cs="宋体"/>
          <w:szCs w:val="21"/>
        </w:rPr>
      </w:pPr>
      <w:r>
        <w:rPr>
          <w:rFonts w:hint="eastAsia" w:ascii="宋体" w:hAnsi="宋体" w:cs="宋体"/>
          <w:szCs w:val="21"/>
        </w:rPr>
        <w:t>深圳证券交易所</w:t>
      </w:r>
      <w:r>
        <w:rPr>
          <w:rFonts w:hint="eastAsia" w:ascii="宋体" w:hAnsi="宋体" w:cs="宋体"/>
          <w:szCs w:val="21"/>
          <w:u w:val="single"/>
        </w:rPr>
        <w:t xml:space="preserve">  </w:t>
      </w:r>
      <w:bookmarkStart w:id="7" w:name="PO_xmxx_xmmc_1"/>
      <w:r>
        <w:rPr>
          <w:rFonts w:ascii="宋体" w:hAnsi="宋体" w:cs="宋体"/>
          <w:szCs w:val="21"/>
          <w:u w:val="single"/>
        </w:rPr>
        <w:t>2024-2027年度信息披露模版配置及业务运营支持服务采购</w:t>
      </w:r>
      <w:bookmarkEnd w:id="7"/>
      <w:bookmarkStart w:id="8" w:name="PO_xmxx_zbbh_1"/>
      <w:r>
        <w:rPr>
          <w:rFonts w:ascii="宋体" w:hAnsi="宋体" w:cs="宋体"/>
          <w:szCs w:val="21"/>
          <w:u w:val="single"/>
        </w:rPr>
        <w:t>CGIT-2024-028</w:t>
      </w:r>
      <w:bookmarkEnd w:id="8"/>
      <w:r>
        <w:rPr>
          <w:rFonts w:hint="eastAsia" w:ascii="宋体" w:hAnsi="宋体" w:cs="宋体"/>
          <w:szCs w:val="21"/>
          <w:u w:val="single"/>
        </w:rPr>
        <w:t xml:space="preserve">  </w:t>
      </w:r>
      <w:r>
        <w:rPr>
          <w:rFonts w:hint="eastAsia" w:ascii="宋体" w:hAnsi="宋体" w:cs="宋体"/>
          <w:szCs w:val="21"/>
        </w:rPr>
        <w:t>采购项目已启动采购程序，现决定以</w:t>
      </w:r>
      <w:r>
        <w:rPr>
          <w:rFonts w:hint="eastAsia" w:ascii="宋体" w:hAnsi="宋体" w:cs="宋体"/>
          <w:szCs w:val="21"/>
          <w:u w:val="single"/>
        </w:rPr>
        <w:t xml:space="preserve">  公开招标  </w:t>
      </w:r>
      <w:r>
        <w:rPr>
          <w:rFonts w:hint="eastAsia" w:ascii="宋体" w:hAnsi="宋体" w:cs="宋体"/>
          <w:szCs w:val="21"/>
        </w:rPr>
        <w:t>方式进行采购，现将有关事项公告如下：</w:t>
      </w:r>
    </w:p>
    <w:p>
      <w:pPr>
        <w:pStyle w:val="7"/>
        <w:spacing w:line="360" w:lineRule="auto"/>
        <w:ind w:firstLine="422" w:firstLineChars="200"/>
        <w:jc w:val="both"/>
        <w:rPr>
          <w:rFonts w:ascii="宋体" w:hAnsi="宋体" w:cs="宋体"/>
          <w:sz w:val="21"/>
          <w:szCs w:val="21"/>
        </w:rPr>
      </w:pPr>
      <w:bookmarkStart w:id="9" w:name="_Toc7372"/>
      <w:bookmarkStart w:id="10" w:name="_Toc15330"/>
      <w:bookmarkStart w:id="11" w:name="_Toc5309"/>
      <w:bookmarkStart w:id="12" w:name="_Toc11546"/>
      <w:bookmarkStart w:id="13" w:name="_Toc12292"/>
      <w:bookmarkStart w:id="14" w:name="_Toc27795"/>
      <w:bookmarkStart w:id="15" w:name="_Toc14278"/>
      <w:bookmarkStart w:id="16" w:name="_Toc28296"/>
      <w:r>
        <w:rPr>
          <w:rFonts w:hint="eastAsia" w:ascii="宋体" w:hAnsi="宋体" w:cs="宋体"/>
          <w:sz w:val="21"/>
          <w:szCs w:val="21"/>
        </w:rPr>
        <w:t>一、项目情况</w:t>
      </w:r>
      <w:bookmarkEnd w:id="9"/>
      <w:bookmarkEnd w:id="10"/>
      <w:bookmarkEnd w:id="11"/>
      <w:bookmarkEnd w:id="12"/>
      <w:bookmarkEnd w:id="13"/>
      <w:bookmarkEnd w:id="14"/>
      <w:bookmarkEnd w:id="15"/>
      <w:bookmarkEnd w:id="16"/>
    </w:p>
    <w:p>
      <w:pPr>
        <w:pStyle w:val="40"/>
        <w:numPr>
          <w:ilvl w:val="0"/>
          <w:numId w:val="1"/>
        </w:numPr>
        <w:tabs>
          <w:tab w:val="left" w:pos="567"/>
          <w:tab w:val="left" w:pos="851"/>
          <w:tab w:val="left" w:pos="993"/>
        </w:tabs>
        <w:spacing w:line="360" w:lineRule="auto"/>
        <w:ind w:firstLine="630" w:firstLineChars="0"/>
        <w:rPr>
          <w:rFonts w:ascii="宋体" w:hAnsi="宋体" w:cs="宋体"/>
          <w:szCs w:val="21"/>
        </w:rPr>
      </w:pPr>
      <w:r>
        <w:rPr>
          <w:rFonts w:hint="eastAsia" w:ascii="宋体" w:hAnsi="宋体" w:cs="宋体"/>
          <w:szCs w:val="21"/>
        </w:rPr>
        <w:t>采购内容：结合深交所业务的发展，维护上市公司及固定收益产品信息披露的填报模板，并按照甲方要求提供业务运营支持服务。投标方提供的服务涉及上市公司定期报告、上市公司临时公告（临时公告服务涉及的公告类别请参考深交所发布的《深圳证券交易所上市公司自律监管指南第2号——公告格式（2023年12月修订）》《深圳证券交易所创业板上市公司自律监管指南第2号——公告格式（2023年12月修订）》</w:t>
      </w:r>
      <w:r>
        <w:rPr>
          <w:rFonts w:hint="eastAsia" w:ascii="宋体" w:hAnsi="宋体" w:cs="宋体"/>
          <w:szCs w:val="21"/>
          <w:lang w:eastAsia="zh-CN"/>
        </w:rPr>
        <w:t>《</w:t>
      </w:r>
      <w:r>
        <w:rPr>
          <w:rFonts w:hint="eastAsia" w:ascii="宋体" w:hAnsi="宋体" w:cs="宋体"/>
          <w:szCs w:val="21"/>
        </w:rPr>
        <w:t>深圳证券交易所创业板上市公司自律监管指南第1号——业务办理（2023年12月修订）</w:t>
      </w:r>
      <w:r>
        <w:rPr>
          <w:rFonts w:hint="eastAsia" w:ascii="宋体" w:hAnsi="宋体" w:cs="宋体"/>
          <w:szCs w:val="21"/>
          <w:lang w:eastAsia="zh-CN"/>
        </w:rPr>
        <w:t>》《</w:t>
      </w:r>
      <w:r>
        <w:rPr>
          <w:rFonts w:hint="eastAsia" w:ascii="宋体" w:hAnsi="宋体" w:cs="宋体"/>
          <w:szCs w:val="21"/>
        </w:rPr>
        <w:t>深圳证券交易所上市公司自律监管指南第1号——业务办理（2023年12月修订）</w:t>
      </w:r>
      <w:r>
        <w:rPr>
          <w:rFonts w:hint="eastAsia" w:ascii="宋体" w:hAnsi="宋体" w:cs="宋体"/>
          <w:szCs w:val="21"/>
          <w:lang w:eastAsia="zh-CN"/>
        </w:rPr>
        <w:t>》）、</w:t>
      </w:r>
      <w:r>
        <w:rPr>
          <w:rFonts w:hint="eastAsia" w:ascii="宋体" w:hAnsi="宋体" w:cs="宋体"/>
          <w:szCs w:val="21"/>
        </w:rPr>
        <w:t>ABS信用风险报告、ABS资产管理报告、ABS托管报告、债券风险报告、债券项目申报、债券存续期信息披露等业务，并包含可能发生的整体工作量30%的新增和修改。</w:t>
      </w:r>
    </w:p>
    <w:p>
      <w:pPr>
        <w:pStyle w:val="40"/>
        <w:spacing w:line="360" w:lineRule="auto"/>
        <w:ind w:left="422" w:firstLine="0" w:firstLineChars="0"/>
        <w:rPr>
          <w:rFonts w:ascii="宋体" w:hAnsi="宋体" w:cs="宋体"/>
          <w:szCs w:val="21"/>
        </w:rPr>
      </w:pPr>
      <w:r>
        <w:rPr>
          <w:rFonts w:hint="eastAsia" w:ascii="宋体" w:hAnsi="宋体" w:cs="宋体"/>
          <w:szCs w:val="21"/>
        </w:rPr>
        <w:t>详细内容参见招标文件第三章《采购内容及技术要求》</w:t>
      </w:r>
    </w:p>
    <w:p>
      <w:pPr>
        <w:pStyle w:val="40"/>
        <w:numPr>
          <w:ilvl w:val="0"/>
          <w:numId w:val="1"/>
        </w:numPr>
        <w:tabs>
          <w:tab w:val="left" w:pos="567"/>
          <w:tab w:val="left" w:pos="851"/>
          <w:tab w:val="left" w:pos="993"/>
        </w:tabs>
        <w:spacing w:line="360" w:lineRule="auto"/>
        <w:ind w:firstLine="630" w:firstLineChars="0"/>
        <w:rPr>
          <w:rFonts w:ascii="宋体" w:hAnsi="宋体" w:cs="宋体"/>
          <w:szCs w:val="21"/>
        </w:rPr>
      </w:pPr>
      <w:r>
        <w:rPr>
          <w:rFonts w:hint="eastAsia" w:ascii="宋体" w:hAnsi="宋体" w:cs="宋体"/>
          <w:szCs w:val="21"/>
        </w:rPr>
        <w:t>付款方式：</w:t>
      </w:r>
    </w:p>
    <w:p>
      <w:pPr>
        <w:pStyle w:val="40"/>
        <w:numPr>
          <w:ilvl w:val="0"/>
          <w:numId w:val="2"/>
        </w:numPr>
        <w:tabs>
          <w:tab w:val="left" w:pos="0"/>
          <w:tab w:val="left" w:pos="851"/>
          <w:tab w:val="left" w:pos="993"/>
          <w:tab w:val="clear" w:pos="420"/>
        </w:tabs>
        <w:spacing w:line="360" w:lineRule="auto"/>
        <w:ind w:left="5" w:firstLine="415" w:firstLineChars="0"/>
        <w:rPr>
          <w:rFonts w:hint="eastAsia" w:ascii="宋体" w:hAnsi="宋体" w:cs="宋体"/>
          <w:szCs w:val="21"/>
        </w:rPr>
      </w:pPr>
      <w:r>
        <w:rPr>
          <w:rFonts w:hint="eastAsia" w:ascii="宋体" w:hAnsi="宋体" w:cs="宋体"/>
          <w:szCs w:val="21"/>
        </w:rPr>
        <w:t>定期报告模版配置及业务运营（采购清单1-4）：招标人根据约定的考核指标和方法对乙方服务质量进行考核。考核每个报告期结束后进行一次，考核结果在一周后公布给乙方。90分以上为优秀（含90分），甲方全额支付当期服务费；低于90分，每低1分扣除当期运营服务金额的1%，最高扣除当期运营服务金额的5%，同时甲方通报乙方管理部门，限期改正。考评未达90分的，甲方有权要求乙方更换工作表现不满足要求的项目成员。</w:t>
      </w:r>
    </w:p>
    <w:p>
      <w:pPr>
        <w:pStyle w:val="40"/>
        <w:numPr>
          <w:ilvl w:val="0"/>
          <w:numId w:val="2"/>
        </w:numPr>
        <w:tabs>
          <w:tab w:val="left" w:pos="0"/>
          <w:tab w:val="left" w:pos="851"/>
          <w:tab w:val="left" w:pos="993"/>
          <w:tab w:val="clear" w:pos="420"/>
        </w:tabs>
        <w:spacing w:line="360" w:lineRule="auto"/>
        <w:ind w:left="5" w:firstLine="415" w:firstLineChars="0"/>
        <w:rPr>
          <w:rFonts w:ascii="宋体" w:hAnsi="宋体" w:cs="宋体"/>
          <w:szCs w:val="21"/>
        </w:rPr>
      </w:pPr>
      <w:r>
        <w:rPr>
          <w:rFonts w:hint="eastAsia" w:ascii="宋体" w:hAnsi="宋体" w:cs="宋体"/>
          <w:szCs w:val="21"/>
        </w:rPr>
        <w:t>上市公司临时报告模板配置及业务运营（采购清单5）：入场后确定临时公告模板配置清单，在完成配置清单50%的首次模板配置时支付临时公告模板配置及业务运营的40%，完成全部内容的首次配置时支付40%，三年合同期结束支付剩余20%。</w:t>
      </w:r>
    </w:p>
    <w:p>
      <w:pPr>
        <w:pStyle w:val="40"/>
        <w:numPr>
          <w:ilvl w:val="0"/>
          <w:numId w:val="1"/>
        </w:numPr>
        <w:tabs>
          <w:tab w:val="left" w:pos="567"/>
          <w:tab w:val="left" w:pos="851"/>
          <w:tab w:val="left" w:pos="993"/>
        </w:tabs>
        <w:spacing w:line="360" w:lineRule="auto"/>
        <w:ind w:firstLine="630" w:firstLineChars="0"/>
        <w:rPr>
          <w:rFonts w:ascii="宋体" w:hAnsi="宋体" w:cs="宋体"/>
          <w:szCs w:val="21"/>
        </w:rPr>
      </w:pPr>
      <w:r>
        <w:rPr>
          <w:rFonts w:hint="eastAsia" w:ascii="宋体" w:hAnsi="宋体" w:cs="宋体"/>
          <w:szCs w:val="21"/>
        </w:rPr>
        <w:t>服务地点：深圳市福田区深南大道2012号</w:t>
      </w:r>
    </w:p>
    <w:p>
      <w:pPr>
        <w:pStyle w:val="40"/>
        <w:numPr>
          <w:ilvl w:val="0"/>
          <w:numId w:val="1"/>
        </w:numPr>
        <w:tabs>
          <w:tab w:val="left" w:pos="567"/>
          <w:tab w:val="left" w:pos="851"/>
          <w:tab w:val="left" w:pos="993"/>
        </w:tabs>
        <w:spacing w:line="360" w:lineRule="auto"/>
        <w:ind w:firstLine="630" w:firstLineChars="0"/>
        <w:rPr>
          <w:rFonts w:ascii="宋体" w:hAnsi="宋体" w:cs="宋体"/>
          <w:szCs w:val="21"/>
        </w:rPr>
      </w:pPr>
      <w:r>
        <w:rPr>
          <w:rFonts w:hint="eastAsia" w:ascii="宋体" w:hAnsi="宋体" w:cs="宋体"/>
          <w:szCs w:val="21"/>
        </w:rPr>
        <w:t>合同期限：3年</w:t>
      </w:r>
    </w:p>
    <w:p>
      <w:pPr>
        <w:pStyle w:val="40"/>
        <w:numPr>
          <w:ilvl w:val="0"/>
          <w:numId w:val="1"/>
        </w:numPr>
        <w:tabs>
          <w:tab w:val="left" w:pos="567"/>
          <w:tab w:val="left" w:pos="851"/>
          <w:tab w:val="left" w:pos="993"/>
        </w:tabs>
        <w:spacing w:line="360" w:lineRule="auto"/>
        <w:ind w:firstLine="630" w:firstLineChars="0"/>
        <w:rPr>
          <w:rFonts w:ascii="宋体" w:hAnsi="宋体" w:cs="宋体"/>
          <w:szCs w:val="21"/>
        </w:rPr>
      </w:pPr>
      <w:r>
        <w:rPr>
          <w:rFonts w:hint="eastAsia" w:ascii="宋体" w:hAnsi="宋体" w:cs="宋体"/>
          <w:szCs w:val="21"/>
        </w:rPr>
        <w:t>质量要求：参见招标文件第三章《采购内容及技术要求》。</w:t>
      </w:r>
    </w:p>
    <w:p>
      <w:pPr>
        <w:pStyle w:val="40"/>
        <w:numPr>
          <w:ilvl w:val="0"/>
          <w:numId w:val="1"/>
        </w:numPr>
        <w:tabs>
          <w:tab w:val="left" w:pos="567"/>
          <w:tab w:val="left" w:pos="851"/>
          <w:tab w:val="left" w:pos="993"/>
        </w:tabs>
        <w:spacing w:line="360" w:lineRule="auto"/>
        <w:ind w:firstLine="630" w:firstLineChars="0"/>
        <w:rPr>
          <w:rFonts w:ascii="宋体" w:hAnsi="宋体" w:cs="宋体"/>
          <w:szCs w:val="21"/>
        </w:rPr>
      </w:pPr>
      <w:r>
        <w:rPr>
          <w:rFonts w:hint="eastAsia" w:ascii="宋体" w:hAnsi="宋体" w:cs="宋体"/>
          <w:szCs w:val="21"/>
        </w:rPr>
        <w:t>项目投标上限价：1650万元（含税）。</w:t>
      </w:r>
    </w:p>
    <w:p>
      <w:pPr>
        <w:pStyle w:val="40"/>
        <w:numPr>
          <w:ilvl w:val="0"/>
          <w:numId w:val="1"/>
        </w:numPr>
        <w:tabs>
          <w:tab w:val="left" w:pos="567"/>
          <w:tab w:val="left" w:pos="851"/>
          <w:tab w:val="left" w:pos="993"/>
        </w:tabs>
        <w:spacing w:line="360" w:lineRule="auto"/>
        <w:ind w:firstLine="630" w:firstLineChars="0"/>
        <w:rPr>
          <w:rFonts w:ascii="宋体" w:hAnsi="宋体" w:cs="宋体"/>
          <w:szCs w:val="21"/>
        </w:rPr>
      </w:pPr>
      <w:r>
        <w:rPr>
          <w:rFonts w:hint="eastAsia" w:ascii="宋体" w:hAnsi="宋体" w:cs="宋体"/>
          <w:szCs w:val="21"/>
        </w:rPr>
        <w:t>其他要求:</w:t>
      </w:r>
    </w:p>
    <w:p>
      <w:pPr>
        <w:pStyle w:val="40"/>
        <w:numPr>
          <w:ilvl w:val="0"/>
          <w:numId w:val="3"/>
        </w:numPr>
        <w:tabs>
          <w:tab w:val="left" w:pos="0"/>
          <w:tab w:val="left" w:pos="993"/>
          <w:tab w:val="clear" w:pos="420"/>
        </w:tabs>
        <w:spacing w:line="360" w:lineRule="auto"/>
        <w:ind w:left="5" w:firstLine="475" w:firstLineChars="0"/>
        <w:rPr>
          <w:rFonts w:ascii="宋体" w:hAnsi="宋体" w:cs="宋体"/>
          <w:szCs w:val="21"/>
        </w:rPr>
      </w:pPr>
      <w:r>
        <w:rPr>
          <w:rFonts w:hint="eastAsia" w:ascii="宋体" w:hAnsi="宋体" w:cs="宋体"/>
          <w:szCs w:val="21"/>
        </w:rPr>
        <w:t>对采购清单每项工作按需下单，前序项通过验收后才下单后续工作，如前序工作验收不通过，招标人有权不下单其他工作内容并解除合同，同时甲方有权要求乙方支付含增值税合同价款已下单部分金额的20%作为违约金，并保留向乙方追究其他违约责任的权利。</w:t>
      </w:r>
    </w:p>
    <w:p>
      <w:pPr>
        <w:pStyle w:val="40"/>
        <w:numPr>
          <w:ilvl w:val="0"/>
          <w:numId w:val="3"/>
        </w:numPr>
        <w:tabs>
          <w:tab w:val="left" w:pos="0"/>
          <w:tab w:val="left" w:pos="993"/>
          <w:tab w:val="clear" w:pos="420"/>
        </w:tabs>
        <w:spacing w:line="360" w:lineRule="auto"/>
        <w:ind w:left="5" w:firstLine="475" w:firstLineChars="0"/>
        <w:rPr>
          <w:rFonts w:hint="eastAsia" w:ascii="宋体" w:hAnsi="宋体" w:cs="宋体"/>
          <w:szCs w:val="21"/>
        </w:rPr>
      </w:pPr>
      <w:r>
        <w:rPr>
          <w:rFonts w:hint="eastAsia" w:ascii="宋体" w:hAnsi="宋体" w:cs="宋体"/>
          <w:szCs w:val="21"/>
        </w:rPr>
        <w:t>如合同签订后乙方入场核心人员与参与述标环节参与面试的核心人员不一致，甲方有权解除合同，并要求乙方支付含增值税合同价款总额的20%作为违约金。</w:t>
      </w:r>
    </w:p>
    <w:p>
      <w:pPr>
        <w:pStyle w:val="40"/>
        <w:numPr>
          <w:ilvl w:val="0"/>
          <w:numId w:val="3"/>
        </w:numPr>
        <w:tabs>
          <w:tab w:val="left" w:pos="0"/>
          <w:tab w:val="left" w:pos="993"/>
          <w:tab w:val="clear" w:pos="420"/>
        </w:tabs>
        <w:spacing w:line="360" w:lineRule="auto"/>
        <w:ind w:left="5" w:firstLine="475" w:firstLineChars="0"/>
        <w:rPr>
          <w:rFonts w:ascii="宋体" w:hAnsi="宋体" w:cs="宋体"/>
          <w:szCs w:val="21"/>
        </w:rPr>
      </w:pPr>
      <w:r>
        <w:rPr>
          <w:rFonts w:hint="eastAsia" w:ascii="宋体" w:hAnsi="宋体" w:cs="宋体"/>
          <w:szCs w:val="21"/>
        </w:rPr>
        <w:t>如因核心人员离职等不可抗力原因导致需要更换核心人员的，乙方应当提前一个月通知甲方。如果乙方未提前一个月通知甲方，或者经3次面试后相关人员仍无法满足甲方需求的，甲方有权解除合同，并要求乙方支付含增值税合同价款总额的20%作为违约金。</w:t>
      </w:r>
    </w:p>
    <w:p>
      <w:pPr>
        <w:pStyle w:val="6"/>
        <w:spacing w:line="360" w:lineRule="auto"/>
        <w:ind w:firstLine="630" w:firstLineChars="300"/>
        <w:rPr>
          <w:rFonts w:ascii="宋体" w:hAnsi="宋体" w:cs="宋体"/>
          <w:szCs w:val="21"/>
        </w:rPr>
      </w:pPr>
      <w:r>
        <w:rPr>
          <w:rFonts w:hint="eastAsia" w:ascii="宋体" w:hAnsi="宋体" w:cs="宋体"/>
          <w:szCs w:val="21"/>
        </w:rPr>
        <w:t>备注：投标人在投标时需承诺：</w:t>
      </w:r>
      <w:r>
        <w:rPr>
          <w:rFonts w:hint="eastAsia" w:ascii="宋体" w:hAnsi="宋体" w:cs="宋体"/>
          <w:b/>
          <w:szCs w:val="21"/>
        </w:rPr>
        <w:t>“如果我方中标，我方完全地、无条件地同意招标文件中规定的合同条款”（详见投标函）。</w:t>
      </w:r>
    </w:p>
    <w:p>
      <w:pPr>
        <w:pStyle w:val="7"/>
        <w:spacing w:line="360" w:lineRule="auto"/>
        <w:ind w:firstLine="422" w:firstLineChars="200"/>
        <w:jc w:val="both"/>
        <w:rPr>
          <w:rFonts w:ascii="宋体" w:hAnsi="宋体" w:cs="宋体"/>
          <w:sz w:val="21"/>
          <w:szCs w:val="21"/>
        </w:rPr>
      </w:pPr>
      <w:bookmarkStart w:id="17" w:name="_Toc14345"/>
      <w:bookmarkStart w:id="18" w:name="_Toc28377"/>
      <w:bookmarkStart w:id="19" w:name="_Toc4171"/>
      <w:bookmarkStart w:id="20" w:name="_Toc31525"/>
      <w:bookmarkStart w:id="21" w:name="_Toc10164"/>
      <w:bookmarkStart w:id="22" w:name="_Toc10710"/>
      <w:bookmarkStart w:id="23" w:name="_Toc25429"/>
      <w:bookmarkStart w:id="24" w:name="_Toc31214"/>
      <w:r>
        <w:rPr>
          <w:rFonts w:hint="eastAsia" w:ascii="宋体" w:hAnsi="宋体" w:cs="宋体"/>
          <w:sz w:val="21"/>
          <w:szCs w:val="21"/>
        </w:rPr>
        <w:t>二、投标人资格条件要求</w:t>
      </w:r>
      <w:bookmarkEnd w:id="17"/>
      <w:bookmarkEnd w:id="18"/>
      <w:bookmarkEnd w:id="19"/>
      <w:bookmarkEnd w:id="20"/>
      <w:bookmarkEnd w:id="21"/>
      <w:bookmarkEnd w:id="22"/>
      <w:bookmarkEnd w:id="23"/>
      <w:bookmarkEnd w:id="24"/>
    </w:p>
    <w:p>
      <w:pPr>
        <w:pStyle w:val="10"/>
        <w:spacing w:line="360" w:lineRule="auto"/>
        <w:ind w:firstLine="478" w:firstLineChars="228"/>
        <w:jc w:val="left"/>
        <w:rPr>
          <w:rFonts w:hint="eastAsia" w:ascii="宋体" w:hAnsi="宋体" w:cs="宋体"/>
          <w:szCs w:val="21"/>
        </w:rPr>
      </w:pPr>
      <w:r>
        <w:rPr>
          <w:rFonts w:hint="eastAsia" w:ascii="宋体" w:hAnsi="宋体" w:cs="宋体"/>
          <w:szCs w:val="21"/>
        </w:rPr>
        <w:t>1、投标人必须是中华人民共和国境内合法经营的单位，并有能力按本次招标文件的要求保证按时、按质、按量提供产品及服务。</w:t>
      </w:r>
    </w:p>
    <w:p>
      <w:pPr>
        <w:pStyle w:val="10"/>
        <w:spacing w:line="360" w:lineRule="auto"/>
        <w:ind w:firstLine="478" w:firstLineChars="228"/>
        <w:jc w:val="left"/>
        <w:rPr>
          <w:rFonts w:hint="eastAsia" w:ascii="宋体" w:hAnsi="宋体" w:cs="宋体"/>
          <w:szCs w:val="21"/>
        </w:rPr>
      </w:pPr>
      <w:r>
        <w:rPr>
          <w:rFonts w:hint="eastAsia" w:ascii="宋体" w:hAnsi="宋体" w:cs="宋体"/>
          <w:szCs w:val="21"/>
        </w:rPr>
        <w:t>2、投标人未被列入“信用中国”网站(www.creditchina.gov.cn)“严重失信主体名单”中的“失信被执行人（法人）或重大税收违法失信主体或政府采购严重违法失信行为记录名单”；不处于中国政府采购网 (www.ccgp.gov.cn)“政府采购严重违法失信行为信息记录”中的禁止参加政府采购活动期间。</w:t>
      </w:r>
    </w:p>
    <w:p>
      <w:pPr>
        <w:pStyle w:val="10"/>
        <w:spacing w:line="360" w:lineRule="auto"/>
        <w:ind w:left="480" w:firstLine="0" w:firstLineChars="0"/>
        <w:rPr>
          <w:rFonts w:hint="eastAsia" w:ascii="宋体" w:hAnsi="宋体" w:cs="宋体"/>
          <w:szCs w:val="21"/>
        </w:rPr>
      </w:pPr>
      <w:r>
        <w:rPr>
          <w:rFonts w:hint="eastAsia" w:ascii="宋体" w:hAnsi="宋体" w:cs="宋体"/>
          <w:szCs w:val="21"/>
        </w:rPr>
        <w:t>3、本项目不接受联合体投标。</w:t>
      </w:r>
    </w:p>
    <w:p>
      <w:pPr>
        <w:pStyle w:val="10"/>
        <w:spacing w:line="360" w:lineRule="auto"/>
        <w:ind w:left="480" w:firstLine="0" w:firstLineChars="0"/>
        <w:rPr>
          <w:rFonts w:hint="eastAsia" w:ascii="宋体" w:hAnsi="宋体" w:cs="宋体"/>
          <w:szCs w:val="21"/>
        </w:rPr>
      </w:pPr>
      <w:r>
        <w:rPr>
          <w:rFonts w:hint="eastAsia" w:ascii="宋体" w:hAnsi="宋体" w:cs="宋体"/>
          <w:szCs w:val="21"/>
        </w:rPr>
        <w:t>4、未被列</w:t>
      </w:r>
      <w:r>
        <w:rPr>
          <w:rFonts w:hint="eastAsia" w:ascii="宋体" w:hAnsi="宋体" w:cs="宋体"/>
          <w:szCs w:val="21"/>
          <w:lang w:eastAsia="zh-CN"/>
        </w:rPr>
        <w:t>为</w:t>
      </w:r>
      <w:r>
        <w:rPr>
          <w:rFonts w:hint="eastAsia" w:ascii="宋体" w:hAnsi="宋体" w:cs="宋体"/>
          <w:szCs w:val="21"/>
        </w:rPr>
        <w:t>深圳证券交易所或其下属单位不合格供应商。</w:t>
      </w:r>
    </w:p>
    <w:p>
      <w:pPr>
        <w:pStyle w:val="10"/>
        <w:spacing w:line="360" w:lineRule="auto"/>
        <w:ind w:left="480" w:firstLine="0" w:firstLineChars="0"/>
        <w:rPr>
          <w:rFonts w:hint="eastAsia" w:ascii="宋体" w:hAnsi="宋体" w:cs="宋体"/>
          <w:szCs w:val="21"/>
        </w:rPr>
      </w:pPr>
      <w:r>
        <w:rPr>
          <w:rFonts w:hint="eastAsia" w:ascii="宋体" w:hAnsi="宋体" w:cs="宋体"/>
          <w:szCs w:val="21"/>
        </w:rPr>
        <w:t>5、</w:t>
      </w:r>
      <w:r>
        <w:rPr>
          <w:rFonts w:hint="eastAsia" w:ascii="宋体" w:hAnsi="宋体" w:cs="宋体"/>
          <w:szCs w:val="21"/>
          <w:lang w:eastAsia="zh-CN"/>
        </w:rPr>
        <w:t>投标</w:t>
      </w:r>
      <w:r>
        <w:rPr>
          <w:rFonts w:hint="eastAsia" w:ascii="宋体" w:hAnsi="宋体" w:cs="宋体"/>
          <w:szCs w:val="21"/>
        </w:rPr>
        <w:t>单位负责人为同一人或者存在控股关系、管理关系的不同单位，不得参加同一标段投标或者未划分标段的同一招标项目投标。</w:t>
      </w:r>
    </w:p>
    <w:p>
      <w:pPr>
        <w:pStyle w:val="7"/>
        <w:spacing w:line="360" w:lineRule="auto"/>
        <w:ind w:firstLine="422" w:firstLineChars="200"/>
        <w:jc w:val="both"/>
        <w:rPr>
          <w:rFonts w:ascii="宋体" w:hAnsi="宋体" w:cs="宋体"/>
          <w:sz w:val="21"/>
          <w:szCs w:val="21"/>
        </w:rPr>
      </w:pPr>
      <w:bookmarkStart w:id="25" w:name="_Toc29085"/>
      <w:bookmarkStart w:id="26" w:name="_Toc21527"/>
      <w:bookmarkStart w:id="27" w:name="_Toc9137"/>
      <w:bookmarkStart w:id="28" w:name="_Toc9776"/>
      <w:bookmarkStart w:id="29" w:name="_Toc9461"/>
      <w:bookmarkStart w:id="30" w:name="_Toc27590"/>
      <w:bookmarkStart w:id="31" w:name="_Toc1038"/>
      <w:bookmarkStart w:id="32" w:name="_Toc21407"/>
      <w:r>
        <w:rPr>
          <w:rFonts w:hint="eastAsia" w:ascii="宋体" w:hAnsi="宋体" w:cs="宋体"/>
          <w:sz w:val="21"/>
          <w:szCs w:val="21"/>
        </w:rPr>
        <w:t>三、招标安排</w:t>
      </w:r>
      <w:bookmarkEnd w:id="25"/>
      <w:bookmarkEnd w:id="26"/>
      <w:bookmarkEnd w:id="27"/>
      <w:bookmarkEnd w:id="28"/>
      <w:bookmarkEnd w:id="29"/>
      <w:bookmarkEnd w:id="30"/>
      <w:bookmarkEnd w:id="31"/>
      <w:bookmarkEnd w:id="32"/>
      <w:bookmarkStart w:id="57" w:name="_GoBack"/>
      <w:bookmarkEnd w:id="57"/>
    </w:p>
    <w:p>
      <w:pPr>
        <w:pStyle w:val="10"/>
        <w:numPr>
          <w:ilvl w:val="0"/>
          <w:numId w:val="4"/>
        </w:numPr>
        <w:spacing w:line="360" w:lineRule="auto"/>
        <w:ind w:firstLineChars="0"/>
        <w:rPr>
          <w:rFonts w:ascii="宋体" w:hAnsi="宋体" w:cs="宋体"/>
          <w:szCs w:val="21"/>
        </w:rPr>
      </w:pPr>
      <w:r>
        <w:rPr>
          <w:rFonts w:hint="eastAsia" w:ascii="宋体" w:hAnsi="宋体" w:cs="宋体"/>
          <w:szCs w:val="21"/>
        </w:rPr>
        <w:t>如投标人有意参加本次投标，请在2023年</w:t>
      </w:r>
      <w:r>
        <w:rPr>
          <w:rFonts w:hint="eastAsia" w:ascii="宋体" w:hAnsi="宋体" w:cs="宋体"/>
          <w:szCs w:val="21"/>
          <w:lang w:val="en-US" w:eastAsia="zh-CN"/>
        </w:rPr>
        <w:t>4</w:t>
      </w:r>
      <w:r>
        <w:rPr>
          <w:rFonts w:hint="eastAsia" w:ascii="宋体" w:hAnsi="宋体" w:cs="宋体"/>
          <w:szCs w:val="21"/>
        </w:rPr>
        <w:t>月</w:t>
      </w:r>
      <w:r>
        <w:rPr>
          <w:rFonts w:hint="eastAsia" w:ascii="宋体" w:hAnsi="宋体" w:cs="宋体"/>
          <w:szCs w:val="21"/>
          <w:lang w:val="en-US" w:eastAsia="zh-CN"/>
        </w:rPr>
        <w:t>18</w:t>
      </w:r>
      <w:r>
        <w:rPr>
          <w:rFonts w:hint="eastAsia" w:ascii="宋体" w:hAnsi="宋体" w:cs="宋体"/>
          <w:szCs w:val="21"/>
        </w:rPr>
        <w:t>日</w:t>
      </w:r>
      <w:r>
        <w:rPr>
          <w:rFonts w:hint="eastAsia" w:ascii="宋体" w:hAnsi="宋体" w:cs="宋体"/>
          <w:szCs w:val="21"/>
          <w:lang w:val="en-US" w:eastAsia="zh-CN"/>
        </w:rPr>
        <w:t>16</w:t>
      </w:r>
      <w:r>
        <w:rPr>
          <w:rFonts w:hint="eastAsia" w:ascii="宋体" w:hAnsi="宋体" w:cs="宋体"/>
          <w:szCs w:val="21"/>
        </w:rPr>
        <w:t>时</w:t>
      </w:r>
      <w:r>
        <w:rPr>
          <w:rFonts w:hint="eastAsia" w:ascii="宋体" w:hAnsi="宋体" w:cs="宋体"/>
          <w:szCs w:val="21"/>
          <w:lang w:val="en-US" w:eastAsia="zh-CN"/>
        </w:rPr>
        <w:t>00</w:t>
      </w:r>
      <w:r>
        <w:rPr>
          <w:rFonts w:hint="eastAsia" w:ascii="宋体" w:hAnsi="宋体" w:cs="宋体"/>
          <w:szCs w:val="21"/>
        </w:rPr>
        <w:t>分之前登录电子招标投标系统（ebs.szse.cn）提交加盖公章的营业执照复印件、投标意向函、法定代表人证明书及授权委托书的盖章扫描件（格式详见附件）</w:t>
      </w:r>
      <w:r>
        <w:rPr>
          <w:rFonts w:hint="eastAsia" w:ascii="宋体" w:hAnsi="宋体"/>
          <w:szCs w:val="21"/>
        </w:rPr>
        <w:t>，文件命名为：“投标意向函：CGIT-2024-028 供应商全称”</w:t>
      </w:r>
      <w:r>
        <w:rPr>
          <w:rFonts w:hint="eastAsia" w:ascii="宋体" w:hAnsi="宋体" w:cs="宋体"/>
          <w:szCs w:val="21"/>
        </w:rPr>
        <w:t>。</w:t>
      </w:r>
    </w:p>
    <w:p>
      <w:pPr>
        <w:pStyle w:val="10"/>
        <w:spacing w:line="360" w:lineRule="auto"/>
        <w:ind w:firstLine="478" w:firstLineChars="228"/>
        <w:rPr>
          <w:rFonts w:hint="eastAsia" w:ascii="宋体" w:hAnsi="宋体" w:cs="宋体"/>
          <w:szCs w:val="21"/>
        </w:rPr>
      </w:pPr>
      <w:r>
        <w:rPr>
          <w:rFonts w:hint="eastAsia" w:ascii="宋体" w:hAnsi="宋体" w:cs="宋体"/>
          <w:szCs w:val="21"/>
        </w:rPr>
        <w:t>如投标人无电子招标投标系统供应商账号，须尽快注册账号。注册账号后，请及时通知项目采购联系人审核，审核通过后，方可登录系统提交投标意向函、下载招标文件及提交投标文件。因投标人未及时注册账号或未及时通知采购联系人审核，导致无法正常使用电子招标投标系统的，招标人不承担任何责任。</w:t>
      </w:r>
    </w:p>
    <w:p>
      <w:pPr>
        <w:pStyle w:val="10"/>
        <w:spacing w:line="360" w:lineRule="auto"/>
        <w:ind w:firstLine="481" w:firstLineChars="228"/>
      </w:pPr>
      <w:r>
        <w:rPr>
          <w:rFonts w:hint="eastAsia" w:ascii="宋体" w:hAnsi="宋体" w:cs="宋体"/>
          <w:b/>
          <w:bCs/>
          <w:szCs w:val="21"/>
        </w:rPr>
        <w:t>重要提示：</w:t>
      </w:r>
      <w:r>
        <w:rPr>
          <w:rFonts w:hint="eastAsia" w:ascii="宋体" w:hAnsi="宋体" w:cs="宋体"/>
          <w:szCs w:val="21"/>
        </w:rPr>
        <w:t>投标人递交意向函时，须检查并确保在电子招标投标系统的供应商联系人信息中，已有意向函中所示的联系人信息，且姓名、手机号码、邮箱等信息须一致。如果因信息不一致导致的任何后果，由投标人自行承担。</w:t>
      </w:r>
    </w:p>
    <w:p>
      <w:pPr>
        <w:pStyle w:val="10"/>
        <w:numPr>
          <w:ilvl w:val="0"/>
          <w:numId w:val="4"/>
        </w:numPr>
        <w:spacing w:line="360" w:lineRule="auto"/>
        <w:ind w:firstLineChars="0"/>
        <w:rPr>
          <w:rFonts w:ascii="宋体" w:hAnsi="宋体" w:cs="宋体"/>
          <w:szCs w:val="21"/>
        </w:rPr>
      </w:pPr>
      <w:r>
        <w:rPr>
          <w:rFonts w:hint="eastAsia" w:ascii="宋体" w:hAnsi="宋体" w:cs="宋体"/>
          <w:szCs w:val="21"/>
        </w:rPr>
        <w:t>意向函接收截止时间后1个工作日内，投标人可登录电子招标投标系统下载获取招标文件。</w:t>
      </w:r>
    </w:p>
    <w:p>
      <w:pPr>
        <w:pStyle w:val="10"/>
        <w:numPr>
          <w:ilvl w:val="0"/>
          <w:numId w:val="4"/>
        </w:numPr>
        <w:spacing w:line="360" w:lineRule="auto"/>
        <w:ind w:firstLineChars="0"/>
        <w:rPr>
          <w:rFonts w:ascii="宋体" w:hAnsi="宋体" w:cs="宋体"/>
          <w:szCs w:val="21"/>
        </w:rPr>
      </w:pPr>
      <w:r>
        <w:rPr>
          <w:rFonts w:hint="eastAsia" w:ascii="宋体" w:hAnsi="宋体" w:cs="宋体"/>
          <w:szCs w:val="21"/>
        </w:rPr>
        <w:t>投标人须通过电子招标投标系统“投标文件制作工具”软件编制投标文件并完成电子签章。请按照电子招标投标系统指引尽快申请数字认证证书。</w:t>
      </w:r>
    </w:p>
    <w:p>
      <w:pPr>
        <w:pStyle w:val="10"/>
        <w:numPr>
          <w:ilvl w:val="0"/>
          <w:numId w:val="4"/>
        </w:numPr>
        <w:spacing w:line="360" w:lineRule="auto"/>
        <w:ind w:firstLineChars="0"/>
        <w:rPr>
          <w:rFonts w:ascii="宋体" w:hAnsi="宋体" w:cs="宋体"/>
          <w:szCs w:val="21"/>
        </w:rPr>
      </w:pPr>
      <w:r>
        <w:rPr>
          <w:rFonts w:hint="eastAsia" w:ascii="宋体" w:hAnsi="宋体" w:cs="宋体"/>
          <w:szCs w:val="21"/>
        </w:rPr>
        <w:t>本项目截标时间为2023年</w:t>
      </w:r>
      <w:r>
        <w:rPr>
          <w:rFonts w:hint="eastAsia" w:ascii="宋体" w:hAnsi="宋体" w:cs="宋体"/>
          <w:szCs w:val="21"/>
          <w:lang w:val="en-US" w:eastAsia="zh-CN"/>
        </w:rPr>
        <w:t>5</w:t>
      </w:r>
      <w:r>
        <w:rPr>
          <w:rFonts w:hint="eastAsia" w:ascii="宋体" w:hAnsi="宋体" w:cs="宋体"/>
          <w:szCs w:val="21"/>
        </w:rPr>
        <w:t>月</w:t>
      </w:r>
      <w:r>
        <w:rPr>
          <w:rFonts w:hint="eastAsia" w:ascii="宋体" w:hAnsi="宋体" w:cs="宋体"/>
          <w:szCs w:val="21"/>
          <w:lang w:val="en-US" w:eastAsia="zh-CN"/>
        </w:rPr>
        <w:t>7</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时</w:t>
      </w:r>
      <w:r>
        <w:rPr>
          <w:rFonts w:hint="eastAsia" w:ascii="宋体" w:hAnsi="宋体" w:cs="宋体"/>
          <w:szCs w:val="21"/>
          <w:lang w:val="en-US" w:eastAsia="zh-CN"/>
        </w:rPr>
        <w:t>30</w:t>
      </w:r>
      <w:r>
        <w:rPr>
          <w:rFonts w:hint="eastAsia" w:ascii="宋体" w:hAnsi="宋体" w:cs="宋体"/>
          <w:szCs w:val="21"/>
        </w:rPr>
        <w:t>分。</w:t>
      </w:r>
    </w:p>
    <w:p>
      <w:pPr>
        <w:pStyle w:val="10"/>
        <w:numPr>
          <w:ilvl w:val="0"/>
          <w:numId w:val="4"/>
        </w:numPr>
        <w:spacing w:line="360" w:lineRule="auto"/>
        <w:ind w:firstLineChars="0"/>
        <w:rPr>
          <w:rFonts w:ascii="宋体" w:hAnsi="宋体" w:cs="宋体"/>
          <w:szCs w:val="21"/>
        </w:rPr>
      </w:pPr>
      <w:r>
        <w:rPr>
          <w:rFonts w:hint="eastAsia" w:ascii="宋体" w:hAnsi="宋体" w:cs="宋体"/>
          <w:szCs w:val="21"/>
        </w:rPr>
        <w:t>其他详细规定请查阅招标文件。</w:t>
      </w:r>
    </w:p>
    <w:p>
      <w:pPr>
        <w:pStyle w:val="6"/>
        <w:adjustRightInd w:val="0"/>
        <w:snapToGrid w:val="0"/>
        <w:spacing w:line="360" w:lineRule="auto"/>
        <w:ind w:firstLine="480"/>
        <w:rPr>
          <w:rFonts w:ascii="宋体" w:hAnsi="宋体" w:cs="宋体"/>
          <w:kern w:val="0"/>
          <w:szCs w:val="21"/>
        </w:rPr>
      </w:pPr>
    </w:p>
    <w:p>
      <w:pPr>
        <w:pStyle w:val="10"/>
        <w:spacing w:line="360" w:lineRule="auto"/>
        <w:ind w:left="480"/>
        <w:rPr>
          <w:rFonts w:ascii="宋体" w:hAnsi="宋体" w:cs="宋体"/>
          <w:szCs w:val="21"/>
        </w:rPr>
      </w:pPr>
      <w:r>
        <w:rPr>
          <w:rFonts w:hint="eastAsia" w:ascii="宋体" w:hAnsi="宋体" w:cs="宋体"/>
          <w:szCs w:val="21"/>
        </w:rPr>
        <w:t>本次采购活动未尽事宜的解释权属于招标人。</w:t>
      </w:r>
    </w:p>
    <w:p>
      <w:pPr>
        <w:pStyle w:val="6"/>
        <w:adjustRightInd w:val="0"/>
        <w:snapToGrid w:val="0"/>
        <w:spacing w:line="360" w:lineRule="auto"/>
        <w:ind w:firstLine="480"/>
        <w:rPr>
          <w:rFonts w:ascii="宋体" w:hAnsi="宋体" w:cs="宋体"/>
          <w:kern w:val="0"/>
          <w:szCs w:val="21"/>
        </w:rPr>
      </w:pPr>
    </w:p>
    <w:p>
      <w:pPr>
        <w:pStyle w:val="6"/>
        <w:spacing w:line="360" w:lineRule="auto"/>
        <w:ind w:firstLine="210" w:firstLineChars="100"/>
        <w:rPr>
          <w:rFonts w:ascii="宋体" w:hAnsi="宋体" w:cs="宋体"/>
          <w:szCs w:val="21"/>
        </w:rPr>
      </w:pPr>
      <w:r>
        <w:rPr>
          <w:rFonts w:hint="eastAsia" w:ascii="宋体" w:hAnsi="宋体" w:cs="宋体"/>
          <w:szCs w:val="21"/>
        </w:rPr>
        <w:t xml:space="preserve">招标人：深圳证券交易所 </w:t>
      </w:r>
    </w:p>
    <w:p>
      <w:pPr>
        <w:pStyle w:val="6"/>
        <w:spacing w:line="360" w:lineRule="auto"/>
        <w:ind w:firstLine="210" w:firstLineChars="100"/>
        <w:rPr>
          <w:rFonts w:ascii="宋体" w:hAnsi="宋体" w:cs="宋体"/>
          <w:szCs w:val="21"/>
        </w:rPr>
      </w:pPr>
      <w:r>
        <w:rPr>
          <w:rFonts w:hint="eastAsia" w:ascii="宋体" w:hAnsi="宋体" w:cs="宋体"/>
          <w:szCs w:val="21"/>
        </w:rPr>
        <w:t>联系人：</w:t>
      </w:r>
      <w:bookmarkStart w:id="33" w:name="PO_xmxx_lxr_0"/>
      <w:r>
        <w:rPr>
          <w:rFonts w:ascii="宋体" w:hAnsi="宋体" w:cs="宋体"/>
          <w:szCs w:val="21"/>
        </w:rPr>
        <w:t>李伟</w:t>
      </w:r>
      <w:bookmarkEnd w:id="33"/>
    </w:p>
    <w:p>
      <w:pPr>
        <w:pStyle w:val="6"/>
        <w:spacing w:line="360" w:lineRule="auto"/>
        <w:ind w:firstLine="210" w:firstLineChars="100"/>
        <w:rPr>
          <w:rFonts w:ascii="宋体" w:hAnsi="宋体" w:cs="宋体"/>
          <w:szCs w:val="21"/>
        </w:rPr>
      </w:pPr>
      <w:r>
        <w:rPr>
          <w:rFonts w:hint="eastAsia" w:ascii="宋体" w:hAnsi="宋体" w:cs="宋体"/>
          <w:szCs w:val="21"/>
        </w:rPr>
        <w:t>联系方式：</w:t>
      </w:r>
      <w:bookmarkStart w:id="34" w:name="PO_xmxx_lxdh_0"/>
      <w:r>
        <w:rPr>
          <w:rFonts w:ascii="宋体" w:hAnsi="宋体" w:cs="宋体"/>
          <w:szCs w:val="21"/>
        </w:rPr>
        <w:t>18033066991</w:t>
      </w:r>
      <w:bookmarkEnd w:id="34"/>
      <w:r>
        <w:rPr>
          <w:rFonts w:hint="eastAsia" w:ascii="宋体" w:hAnsi="宋体" w:cs="宋体"/>
          <w:szCs w:val="21"/>
        </w:rPr>
        <w:t>，</w:t>
      </w:r>
      <w:bookmarkStart w:id="35" w:name="PO_xmxx_lxrdzyj_0"/>
      <w:r>
        <w:rPr>
          <w:rFonts w:ascii="宋体" w:hAnsi="宋体" w:cs="宋体"/>
          <w:szCs w:val="21"/>
        </w:rPr>
        <w:t>wli@szse.cn</w:t>
      </w:r>
      <w:bookmarkEnd w:id="35"/>
    </w:p>
    <w:p>
      <w:pPr>
        <w:pStyle w:val="6"/>
        <w:spacing w:line="360" w:lineRule="auto"/>
        <w:ind w:firstLine="210" w:firstLineChars="100"/>
        <w:rPr>
          <w:rFonts w:ascii="宋体" w:hAnsi="宋体" w:cs="宋体"/>
          <w:szCs w:val="21"/>
        </w:rPr>
      </w:pPr>
      <w:r>
        <w:rPr>
          <w:rFonts w:hint="eastAsia" w:ascii="宋体" w:hAnsi="宋体" w:cs="宋体"/>
          <w:szCs w:val="21"/>
        </w:rPr>
        <w:t>地址：深圳市福田区深南大道2012号深圳证券交易所</w:t>
      </w:r>
    </w:p>
    <w:p>
      <w:pPr>
        <w:pStyle w:val="6"/>
        <w:spacing w:line="360" w:lineRule="auto"/>
        <w:ind w:firstLine="210" w:firstLineChars="100"/>
        <w:rPr>
          <w:rFonts w:ascii="宋体" w:hAnsi="宋体" w:cs="宋体"/>
          <w:szCs w:val="21"/>
        </w:rPr>
      </w:pPr>
      <w:r>
        <w:rPr>
          <w:rFonts w:hint="eastAsia" w:ascii="宋体" w:hAnsi="宋体" w:cs="宋体"/>
          <w:szCs w:val="21"/>
        </w:rPr>
        <w:t>招标公告附件：</w:t>
      </w:r>
    </w:p>
    <w:p>
      <w:pPr>
        <w:pStyle w:val="6"/>
        <w:numPr>
          <w:ilvl w:val="0"/>
          <w:numId w:val="5"/>
        </w:numPr>
        <w:spacing w:line="360" w:lineRule="auto"/>
        <w:ind w:firstLine="210"/>
        <w:rPr>
          <w:rFonts w:ascii="宋体" w:hAnsi="宋体" w:cs="宋体"/>
          <w:szCs w:val="21"/>
        </w:rPr>
      </w:pPr>
      <w:r>
        <w:rPr>
          <w:rFonts w:hint="eastAsia" w:ascii="宋体" w:hAnsi="宋体" w:cs="宋体"/>
          <w:szCs w:val="21"/>
        </w:rPr>
        <w:t>营业执照复印件</w:t>
      </w:r>
    </w:p>
    <w:p>
      <w:pPr>
        <w:pStyle w:val="6"/>
        <w:numPr>
          <w:ilvl w:val="0"/>
          <w:numId w:val="5"/>
        </w:numPr>
        <w:spacing w:line="360" w:lineRule="auto"/>
        <w:ind w:firstLine="210" w:firstLineChars="100"/>
        <w:rPr>
          <w:rFonts w:ascii="宋体" w:hAnsi="宋体" w:cs="宋体"/>
          <w:szCs w:val="21"/>
        </w:rPr>
      </w:pPr>
      <w:r>
        <w:rPr>
          <w:rFonts w:hint="eastAsia" w:ascii="宋体" w:hAnsi="宋体" w:cs="宋体"/>
          <w:szCs w:val="21"/>
        </w:rPr>
        <w:t>投标意向函</w:t>
      </w:r>
    </w:p>
    <w:p>
      <w:pPr>
        <w:pStyle w:val="6"/>
        <w:numPr>
          <w:ilvl w:val="0"/>
          <w:numId w:val="5"/>
        </w:numPr>
        <w:spacing w:line="360" w:lineRule="auto"/>
        <w:ind w:firstLine="210" w:firstLineChars="100"/>
        <w:rPr>
          <w:rFonts w:ascii="宋体" w:hAnsi="宋体" w:cs="宋体"/>
          <w:szCs w:val="21"/>
        </w:rPr>
      </w:pPr>
      <w:r>
        <w:rPr>
          <w:rFonts w:hint="eastAsia" w:ascii="宋体" w:hAnsi="宋体" w:cs="宋体"/>
          <w:szCs w:val="21"/>
        </w:rPr>
        <w:t>法定代表人证明书及授权委托书</w:t>
      </w:r>
    </w:p>
    <w:p>
      <w:pPr>
        <w:pStyle w:val="6"/>
        <w:widowControl/>
        <w:jc w:val="left"/>
        <w:rPr>
          <w:rFonts w:ascii="宋体" w:hAnsi="宋体" w:cs="宋体"/>
          <w:szCs w:val="21"/>
        </w:rPr>
      </w:pPr>
    </w:p>
    <w:p>
      <w:pPr>
        <w:pStyle w:val="6"/>
        <w:widowControl/>
        <w:jc w:val="left"/>
        <w:rPr>
          <w:rFonts w:ascii="宋体" w:hAnsi="宋体" w:cs="宋体"/>
          <w:szCs w:val="21"/>
        </w:rPr>
      </w:pPr>
    </w:p>
    <w:p>
      <w:pPr>
        <w:pStyle w:val="6"/>
        <w:widowControl/>
        <w:jc w:val="left"/>
        <w:rPr>
          <w:rFonts w:ascii="宋体" w:hAnsi="宋体" w:cs="宋体"/>
          <w:szCs w:val="21"/>
        </w:rPr>
      </w:pPr>
    </w:p>
    <w:p>
      <w:pPr>
        <w:pStyle w:val="6"/>
        <w:widowControl/>
        <w:wordWrap w:val="0"/>
        <w:jc w:val="right"/>
        <w:rPr>
          <w:rFonts w:ascii="宋体" w:hAnsi="宋体" w:cs="宋体"/>
          <w:szCs w:val="21"/>
        </w:rPr>
      </w:pPr>
      <w:r>
        <w:rPr>
          <w:rFonts w:hint="eastAsia" w:ascii="宋体" w:hAnsi="宋体" w:cs="宋体"/>
          <w:szCs w:val="21"/>
        </w:rPr>
        <w:t xml:space="preserve">          </w:t>
      </w:r>
    </w:p>
    <w:p>
      <w:pPr>
        <w:pStyle w:val="6"/>
        <w:rPr>
          <w:rFonts w:ascii="宋体" w:hAnsi="宋体" w:cs="宋体"/>
          <w:sz w:val="48"/>
          <w:szCs w:val="48"/>
        </w:rPr>
      </w:pPr>
      <w:r>
        <w:rPr>
          <w:rFonts w:hint="eastAsia" w:ascii="宋体" w:hAnsi="宋体" w:cs="宋体"/>
          <w:sz w:val="48"/>
          <w:szCs w:val="48"/>
        </w:rPr>
        <w:br w:type="page"/>
      </w:r>
      <w:bookmarkStart w:id="36" w:name="_Toc95144740"/>
    </w:p>
    <w:p>
      <w:pPr>
        <w:pStyle w:val="7"/>
        <w:jc w:val="left"/>
        <w:rPr>
          <w:rFonts w:ascii="宋体" w:hAnsi="宋体" w:cs="宋体"/>
          <w:sz w:val="24"/>
          <w:szCs w:val="24"/>
        </w:rPr>
      </w:pPr>
      <w:bookmarkStart w:id="37" w:name="_Toc18626"/>
      <w:bookmarkStart w:id="38" w:name="_Toc16543"/>
      <w:bookmarkStart w:id="39" w:name="_Toc14190"/>
      <w:r>
        <w:rPr>
          <w:rFonts w:hint="eastAsia" w:ascii="宋体" w:hAnsi="宋体" w:cs="宋体"/>
          <w:sz w:val="24"/>
          <w:szCs w:val="24"/>
        </w:rPr>
        <w:t>招标公告附件一 营业执照复印件</w:t>
      </w:r>
      <w:bookmarkEnd w:id="37"/>
      <w:bookmarkEnd w:id="38"/>
      <w:bookmarkEnd w:id="39"/>
    </w:p>
    <w:p>
      <w:pPr>
        <w:pStyle w:val="6"/>
        <w:jc w:val="left"/>
        <w:rPr>
          <w:rFonts w:ascii="微软雅黑" w:hAnsi="微软雅黑" w:eastAsia="微软雅黑"/>
          <w:color w:val="000000"/>
          <w:szCs w:val="21"/>
        </w:rPr>
      </w:pPr>
      <w:r>
        <w:rPr>
          <w:rFonts w:hint="eastAsia" w:ascii="宋体" w:hAnsi="宋体" w:cs="宋体"/>
          <w:szCs w:val="21"/>
        </w:rPr>
        <w:t>投标人提交投标意向函时，须同时提交加盖公章的投标人营业执照复印件。</w:t>
      </w:r>
    </w:p>
    <w:p>
      <w:pPr>
        <w:pStyle w:val="6"/>
        <w:rPr>
          <w:rFonts w:ascii="宋体" w:hAnsi="宋体" w:cs="宋体"/>
          <w:sz w:val="48"/>
          <w:szCs w:val="48"/>
        </w:rPr>
      </w:pPr>
      <w:r>
        <w:rPr>
          <w:rFonts w:ascii="宋体" w:hAnsi="宋体" w:cs="宋体"/>
          <w:sz w:val="48"/>
          <w:szCs w:val="48"/>
        </w:rPr>
        <w:br w:type="page"/>
      </w:r>
    </w:p>
    <w:p>
      <w:pPr>
        <w:pStyle w:val="7"/>
        <w:jc w:val="left"/>
        <w:rPr>
          <w:rFonts w:ascii="宋体" w:hAnsi="宋体" w:cs="宋体"/>
          <w:sz w:val="24"/>
          <w:szCs w:val="24"/>
        </w:rPr>
      </w:pPr>
      <w:bookmarkStart w:id="40" w:name="_Toc5029"/>
      <w:bookmarkStart w:id="41" w:name="_Toc11300"/>
      <w:bookmarkStart w:id="42" w:name="_Toc27050"/>
      <w:r>
        <w:rPr>
          <w:rFonts w:hint="eastAsia" w:ascii="宋体" w:hAnsi="宋体" w:cs="宋体"/>
          <w:sz w:val="24"/>
          <w:szCs w:val="24"/>
        </w:rPr>
        <w:t>招标公告附件二 投标意向函</w:t>
      </w:r>
      <w:bookmarkEnd w:id="36"/>
      <w:bookmarkEnd w:id="40"/>
      <w:bookmarkEnd w:id="41"/>
      <w:bookmarkEnd w:id="42"/>
    </w:p>
    <w:p>
      <w:pPr>
        <w:pStyle w:val="15"/>
        <w:spacing w:line="720" w:lineRule="auto"/>
        <w:ind w:firstLine="0" w:firstLineChars="0"/>
        <w:rPr>
          <w:rFonts w:ascii="宋体" w:hAnsi="宋体" w:eastAsia="宋体" w:cs="宋体"/>
          <w:sz w:val="30"/>
          <w:szCs w:val="30"/>
        </w:rPr>
      </w:pPr>
      <w:r>
        <w:rPr>
          <w:rFonts w:hint="eastAsia" w:ascii="宋体" w:hAnsi="宋体" w:eastAsia="宋体" w:cs="宋体"/>
          <w:sz w:val="30"/>
          <w:szCs w:val="30"/>
        </w:rPr>
        <w:t>投标意向函</w:t>
      </w:r>
    </w:p>
    <w:p>
      <w:pPr>
        <w:pStyle w:val="6"/>
        <w:spacing w:line="360" w:lineRule="auto"/>
        <w:rPr>
          <w:rFonts w:ascii="宋体" w:hAnsi="宋体" w:cs="宋体"/>
          <w:sz w:val="24"/>
          <w:szCs w:val="24"/>
        </w:rPr>
      </w:pPr>
      <w:r>
        <w:rPr>
          <w:rFonts w:hint="eastAsia" w:ascii="宋体" w:hAnsi="宋体" w:cs="宋体"/>
          <w:sz w:val="24"/>
          <w:szCs w:val="24"/>
        </w:rPr>
        <w:t>深圳证券交易所：</w:t>
      </w:r>
    </w:p>
    <w:p>
      <w:pPr>
        <w:pStyle w:val="6"/>
        <w:spacing w:line="360" w:lineRule="auto"/>
        <w:ind w:firstLine="480" w:firstLineChars="200"/>
        <w:rPr>
          <w:rFonts w:ascii="宋体" w:hAnsi="宋体" w:cs="宋体"/>
          <w:sz w:val="24"/>
          <w:szCs w:val="24"/>
        </w:rPr>
      </w:pPr>
      <w:r>
        <w:rPr>
          <w:rFonts w:hint="eastAsia" w:ascii="宋体" w:hAnsi="宋体" w:cs="宋体"/>
          <w:sz w:val="24"/>
          <w:szCs w:val="24"/>
        </w:rPr>
        <w:t>我方已获得贵方制发的《</w:t>
      </w:r>
      <w:bookmarkStart w:id="43" w:name="PO_xmxx_xmmc_4"/>
      <w:r>
        <w:rPr>
          <w:rFonts w:ascii="宋体" w:hAnsi="宋体" w:cs="宋体"/>
          <w:sz w:val="24"/>
          <w:szCs w:val="24"/>
          <w:u w:val="single"/>
        </w:rPr>
        <w:t>2024-2027年度信息披露模版配置及业务运营支持服务采购</w:t>
      </w:r>
      <w:bookmarkEnd w:id="43"/>
      <w:r>
        <w:rPr>
          <w:rFonts w:hint="eastAsia" w:ascii="宋体" w:hAnsi="宋体" w:cs="宋体"/>
          <w:sz w:val="24"/>
          <w:szCs w:val="24"/>
          <w:u w:val="single"/>
        </w:rPr>
        <w:t xml:space="preserve"> </w:t>
      </w:r>
      <w:bookmarkStart w:id="44" w:name="PO_xmxx_zbbh_2"/>
      <w:r>
        <w:rPr>
          <w:rFonts w:ascii="宋体" w:hAnsi="宋体" w:cs="宋体"/>
          <w:sz w:val="24"/>
          <w:szCs w:val="24"/>
          <w:u w:val="single"/>
        </w:rPr>
        <w:t>CGIT-2024-028</w:t>
      </w:r>
      <w:bookmarkEnd w:id="44"/>
      <w:r>
        <w:rPr>
          <w:rFonts w:hint="eastAsia" w:ascii="宋体" w:hAnsi="宋体" w:cs="宋体"/>
          <w:sz w:val="24"/>
          <w:szCs w:val="24"/>
          <w:u w:val="single"/>
        </w:rPr>
        <w:t xml:space="preserve"> </w:t>
      </w:r>
      <w:r>
        <w:rPr>
          <w:rFonts w:hint="eastAsia" w:ascii="宋体" w:hAnsi="宋体" w:cs="宋体"/>
          <w:sz w:val="24"/>
          <w:szCs w:val="24"/>
        </w:rPr>
        <w:t>招标公告》，经研究，我方决定参加此次投标活动。</w:t>
      </w:r>
    </w:p>
    <w:p>
      <w:pPr>
        <w:pStyle w:val="6"/>
        <w:spacing w:line="360" w:lineRule="auto"/>
        <w:ind w:firstLine="480" w:firstLineChars="200"/>
        <w:rPr>
          <w:rFonts w:ascii="宋体" w:hAnsi="宋体" w:cs="宋体"/>
          <w:sz w:val="24"/>
          <w:szCs w:val="24"/>
        </w:rPr>
      </w:pPr>
      <w:r>
        <w:rPr>
          <w:rFonts w:hint="eastAsia" w:ascii="宋体" w:hAnsi="宋体" w:cs="宋体"/>
          <w:sz w:val="24"/>
          <w:szCs w:val="24"/>
        </w:rPr>
        <w:t>为此，特向贵方递交本意向函予以确认。</w:t>
      </w:r>
    </w:p>
    <w:p>
      <w:pPr>
        <w:pStyle w:val="6"/>
        <w:spacing w:line="360" w:lineRule="auto"/>
        <w:ind w:firstLine="480" w:firstLineChars="200"/>
        <w:rPr>
          <w:rFonts w:ascii="宋体" w:hAnsi="宋体"/>
          <w:sz w:val="24"/>
          <w:szCs w:val="24"/>
        </w:rPr>
      </w:pPr>
      <w:r>
        <w:rPr>
          <w:rFonts w:hint="eastAsia" w:ascii="宋体" w:hAnsi="宋体"/>
          <w:sz w:val="24"/>
          <w:szCs w:val="24"/>
        </w:rPr>
        <w:t>我方承诺，自我方收到招标文件之日起，我方对关于本次采购的所有信息承担保密责任，否则，我方应向贵</w:t>
      </w:r>
      <w:r>
        <w:rPr>
          <w:rFonts w:hint="eastAsia" w:ascii="宋体" w:hAnsi="宋体" w:cs="宋体"/>
          <w:sz w:val="24"/>
          <w:szCs w:val="24"/>
        </w:rPr>
        <w:t>方</w:t>
      </w:r>
      <w:r>
        <w:rPr>
          <w:rFonts w:hint="eastAsia" w:ascii="宋体" w:hAnsi="宋体"/>
          <w:sz w:val="24"/>
          <w:szCs w:val="24"/>
        </w:rPr>
        <w:t>支付人民币五万元。</w:t>
      </w:r>
    </w:p>
    <w:p>
      <w:pPr>
        <w:pStyle w:val="6"/>
        <w:spacing w:line="360" w:lineRule="auto"/>
        <w:ind w:firstLine="600" w:firstLineChars="200"/>
        <w:rPr>
          <w:rFonts w:ascii="宋体" w:hAnsi="宋体" w:cs="宋体"/>
          <w:sz w:val="30"/>
          <w:szCs w:val="30"/>
        </w:rPr>
      </w:pPr>
    </w:p>
    <w:p>
      <w:pPr>
        <w:pStyle w:val="6"/>
        <w:spacing w:line="360" w:lineRule="auto"/>
        <w:ind w:firstLine="360" w:firstLineChars="200"/>
        <w:rPr>
          <w:rFonts w:ascii="宋体" w:hAnsi="宋体" w:cs="宋体"/>
          <w:sz w:val="18"/>
          <w:szCs w:val="18"/>
        </w:rPr>
      </w:pPr>
    </w:p>
    <w:p>
      <w:pPr>
        <w:pStyle w:val="6"/>
        <w:spacing w:line="360" w:lineRule="auto"/>
        <w:rPr>
          <w:rFonts w:ascii="宋体" w:hAnsi="宋体" w:cs="宋体"/>
          <w:sz w:val="24"/>
          <w:szCs w:val="24"/>
        </w:rPr>
      </w:pPr>
      <w:r>
        <w:rPr>
          <w:rFonts w:hint="eastAsia" w:ascii="宋体" w:hAnsi="宋体" w:cs="宋体"/>
          <w:sz w:val="24"/>
          <w:szCs w:val="24"/>
        </w:rPr>
        <w:t>联系人：</w:t>
      </w:r>
    </w:p>
    <w:p>
      <w:pPr>
        <w:pStyle w:val="6"/>
        <w:spacing w:line="360" w:lineRule="auto"/>
        <w:rPr>
          <w:rFonts w:ascii="宋体" w:hAnsi="宋体" w:cs="宋体"/>
          <w:sz w:val="24"/>
          <w:szCs w:val="24"/>
        </w:rPr>
      </w:pPr>
      <w:r>
        <w:rPr>
          <w:rFonts w:hint="eastAsia" w:ascii="宋体" w:hAnsi="宋体" w:cs="宋体"/>
          <w:sz w:val="24"/>
          <w:szCs w:val="24"/>
        </w:rPr>
        <w:t>联系人所在部门：</w:t>
      </w:r>
    </w:p>
    <w:p>
      <w:pPr>
        <w:pStyle w:val="6"/>
        <w:spacing w:line="360" w:lineRule="auto"/>
        <w:rPr>
          <w:rFonts w:ascii="宋体" w:hAnsi="宋体" w:cs="宋体"/>
          <w:sz w:val="24"/>
          <w:szCs w:val="24"/>
        </w:rPr>
      </w:pPr>
      <w:r>
        <w:rPr>
          <w:rFonts w:hint="eastAsia" w:ascii="宋体" w:hAnsi="宋体" w:cs="宋体"/>
          <w:sz w:val="24"/>
          <w:szCs w:val="24"/>
        </w:rPr>
        <w:t>联系人职务：</w:t>
      </w:r>
    </w:p>
    <w:p>
      <w:pPr>
        <w:pStyle w:val="6"/>
        <w:spacing w:line="360" w:lineRule="auto"/>
        <w:rPr>
          <w:rFonts w:ascii="宋体" w:hAnsi="宋体" w:cs="宋体"/>
          <w:sz w:val="24"/>
          <w:szCs w:val="24"/>
        </w:rPr>
      </w:pPr>
      <w:r>
        <w:rPr>
          <w:rFonts w:hint="eastAsia" w:ascii="宋体" w:hAnsi="宋体" w:cs="宋体"/>
          <w:sz w:val="24"/>
          <w:szCs w:val="24"/>
        </w:rPr>
        <w:t>联系地址：</w:t>
      </w:r>
    </w:p>
    <w:p>
      <w:pPr>
        <w:pStyle w:val="6"/>
        <w:spacing w:line="360" w:lineRule="auto"/>
        <w:rPr>
          <w:rFonts w:ascii="宋体" w:hAnsi="宋体" w:cs="宋体"/>
          <w:sz w:val="24"/>
          <w:szCs w:val="24"/>
        </w:rPr>
      </w:pPr>
      <w:r>
        <w:rPr>
          <w:rFonts w:hint="eastAsia" w:ascii="宋体" w:hAnsi="宋体" w:cs="宋体"/>
          <w:sz w:val="24"/>
          <w:szCs w:val="24"/>
        </w:rPr>
        <w:t>联系手机：</w:t>
      </w:r>
    </w:p>
    <w:p>
      <w:pPr>
        <w:pStyle w:val="6"/>
        <w:spacing w:line="360" w:lineRule="auto"/>
        <w:rPr>
          <w:rFonts w:ascii="宋体" w:hAnsi="宋体" w:cs="宋体"/>
          <w:sz w:val="24"/>
          <w:szCs w:val="24"/>
        </w:rPr>
      </w:pPr>
      <w:r>
        <w:rPr>
          <w:rFonts w:hint="eastAsia" w:ascii="宋体" w:hAnsi="宋体" w:cs="宋体"/>
          <w:sz w:val="24"/>
          <w:szCs w:val="24"/>
        </w:rPr>
        <w:t>电子邮箱：</w:t>
      </w:r>
    </w:p>
    <w:p>
      <w:pPr>
        <w:pStyle w:val="6"/>
        <w:spacing w:line="360" w:lineRule="auto"/>
        <w:rPr>
          <w:rFonts w:ascii="宋体" w:hAnsi="宋体" w:cs="宋体"/>
          <w:sz w:val="24"/>
          <w:szCs w:val="24"/>
        </w:rPr>
      </w:pPr>
    </w:p>
    <w:p>
      <w:pPr>
        <w:pStyle w:val="6"/>
        <w:spacing w:line="360" w:lineRule="auto"/>
        <w:ind w:firstLine="3720" w:firstLineChars="1550"/>
        <w:rPr>
          <w:rFonts w:ascii="宋体" w:hAnsi="宋体" w:cs="宋体"/>
          <w:sz w:val="24"/>
          <w:szCs w:val="24"/>
        </w:rPr>
      </w:pPr>
      <w:r>
        <w:rPr>
          <w:rFonts w:hint="eastAsia" w:ascii="宋体" w:hAnsi="宋体" w:cs="宋体"/>
          <w:sz w:val="24"/>
          <w:szCs w:val="24"/>
        </w:rPr>
        <w:t>投标人名称（盖章）</w:t>
      </w:r>
    </w:p>
    <w:p>
      <w:pPr>
        <w:pStyle w:val="6"/>
        <w:spacing w:line="360" w:lineRule="auto"/>
        <w:ind w:firstLine="4080" w:firstLineChars="1700"/>
        <w:rPr>
          <w:rFonts w:ascii="宋体" w:hAnsi="宋体" w:cs="宋体"/>
          <w:sz w:val="24"/>
          <w:szCs w:val="24"/>
        </w:rPr>
      </w:pPr>
      <w:r>
        <w:rPr>
          <w:rFonts w:hint="eastAsia" w:ascii="宋体" w:hAnsi="宋体" w:cs="宋体"/>
          <w:sz w:val="24"/>
          <w:szCs w:val="24"/>
        </w:rPr>
        <w:t>年    月    日</w:t>
      </w:r>
    </w:p>
    <w:p>
      <w:pPr>
        <w:pStyle w:val="6"/>
        <w:rPr>
          <w:rFonts w:ascii="宋体" w:hAnsi="宋体" w:cs="宋体"/>
          <w:sz w:val="24"/>
          <w:szCs w:val="24"/>
        </w:rPr>
      </w:pPr>
      <w:bookmarkStart w:id="45" w:name="_Toc27556"/>
      <w:bookmarkStart w:id="46" w:name="_Toc23962"/>
      <w:bookmarkStart w:id="47" w:name="_Toc24429"/>
      <w:bookmarkStart w:id="48" w:name="_Toc28387"/>
      <w:bookmarkStart w:id="49" w:name="_Toc6618"/>
    </w:p>
    <w:p>
      <w:pPr>
        <w:pStyle w:val="6"/>
        <w:rPr>
          <w:rFonts w:ascii="宋体" w:hAnsi="宋体" w:cs="宋体"/>
          <w:sz w:val="24"/>
          <w:szCs w:val="24"/>
        </w:rPr>
      </w:pPr>
    </w:p>
    <w:p>
      <w:pPr>
        <w:pStyle w:val="10"/>
        <w:spacing w:line="360" w:lineRule="auto"/>
        <w:ind w:firstLine="481" w:firstLineChars="228"/>
      </w:pPr>
      <w:r>
        <w:rPr>
          <w:rFonts w:hint="eastAsia" w:ascii="宋体" w:hAnsi="宋体" w:cs="宋体"/>
          <w:b/>
          <w:bCs/>
          <w:szCs w:val="21"/>
        </w:rPr>
        <w:t>重要提示：</w:t>
      </w:r>
      <w:r>
        <w:rPr>
          <w:rFonts w:hint="eastAsia" w:ascii="宋体" w:hAnsi="宋体" w:cs="宋体"/>
          <w:szCs w:val="21"/>
        </w:rPr>
        <w:t>投标人递交意向函时，须检查并确保在电子招标投标系统的供应商联系人信息中，已有意向函中所示的联系人信息，且姓名、手机号码、邮箱等信息须一致。如果因信息不一致导致的任何后果，由投标人自行承担。</w:t>
      </w:r>
    </w:p>
    <w:p>
      <w:pPr>
        <w:pStyle w:val="6"/>
        <w:rPr>
          <w:rFonts w:ascii="宋体" w:hAnsi="宋体" w:cs="宋体"/>
          <w:sz w:val="24"/>
          <w:szCs w:val="24"/>
        </w:rPr>
      </w:pPr>
    </w:p>
    <w:p>
      <w:pPr>
        <w:pStyle w:val="6"/>
        <w:rPr>
          <w:rFonts w:ascii="宋体" w:hAnsi="宋体" w:cs="宋体"/>
          <w:sz w:val="24"/>
          <w:szCs w:val="24"/>
        </w:rPr>
      </w:pPr>
      <w:r>
        <w:rPr>
          <w:rFonts w:ascii="宋体" w:hAnsi="宋体" w:cs="宋体"/>
          <w:sz w:val="24"/>
          <w:szCs w:val="24"/>
        </w:rPr>
        <w:br w:type="page"/>
      </w:r>
    </w:p>
    <w:p>
      <w:pPr>
        <w:pStyle w:val="7"/>
        <w:tabs>
          <w:tab w:val="left" w:pos="993"/>
        </w:tabs>
        <w:jc w:val="left"/>
        <w:rPr>
          <w:rFonts w:ascii="宋体" w:hAnsi="宋体" w:cs="宋体"/>
          <w:sz w:val="24"/>
          <w:szCs w:val="24"/>
        </w:rPr>
      </w:pPr>
      <w:bookmarkStart w:id="50" w:name="_Toc1175"/>
      <w:bookmarkStart w:id="51" w:name="_Toc12590"/>
      <w:bookmarkStart w:id="52" w:name="_Toc14094"/>
      <w:r>
        <w:rPr>
          <w:rFonts w:hint="eastAsia" w:ascii="宋体" w:hAnsi="宋体" w:cs="宋体"/>
          <w:sz w:val="24"/>
          <w:szCs w:val="24"/>
        </w:rPr>
        <w:t>招标公告附件三 法定代表人证明书及授权委托书</w:t>
      </w:r>
      <w:bookmarkEnd w:id="45"/>
      <w:bookmarkEnd w:id="46"/>
      <w:bookmarkEnd w:id="47"/>
      <w:bookmarkEnd w:id="48"/>
      <w:bookmarkEnd w:id="49"/>
      <w:bookmarkEnd w:id="50"/>
      <w:bookmarkEnd w:id="51"/>
      <w:bookmarkEnd w:id="52"/>
    </w:p>
    <w:p>
      <w:pPr>
        <w:pStyle w:val="14"/>
        <w:spacing w:line="440" w:lineRule="exact"/>
        <w:ind w:right="240" w:rightChars="100"/>
        <w:jc w:val="center"/>
        <w:rPr>
          <w:rFonts w:hAnsi="宋体" w:cs="宋体"/>
          <w:szCs w:val="20"/>
        </w:rPr>
      </w:pPr>
    </w:p>
    <w:p>
      <w:pPr>
        <w:pStyle w:val="14"/>
        <w:spacing w:line="440" w:lineRule="exact"/>
        <w:ind w:right="240" w:rightChars="100"/>
        <w:jc w:val="center"/>
        <w:rPr>
          <w:rFonts w:hAnsi="宋体" w:cs="宋体"/>
          <w:sz w:val="36"/>
          <w:szCs w:val="36"/>
        </w:rPr>
      </w:pPr>
      <w:r>
        <w:rPr>
          <w:rFonts w:hint="eastAsia" w:hAnsi="宋体" w:cs="宋体"/>
          <w:sz w:val="36"/>
          <w:szCs w:val="36"/>
        </w:rPr>
        <w:t>法定代表人证明书</w:t>
      </w:r>
    </w:p>
    <w:p>
      <w:pPr>
        <w:pStyle w:val="14"/>
        <w:spacing w:line="440" w:lineRule="exact"/>
        <w:ind w:right="240" w:rightChars="100" w:firstLine="424" w:firstLineChars="202"/>
        <w:rPr>
          <w:rFonts w:hAnsi="宋体" w:cs="宋体"/>
          <w:u w:val="single"/>
        </w:rPr>
      </w:pPr>
    </w:p>
    <w:p>
      <w:pPr>
        <w:pStyle w:val="14"/>
        <w:spacing w:line="360" w:lineRule="auto"/>
        <w:ind w:right="240" w:rightChars="100" w:firstLine="484" w:firstLineChars="202"/>
        <w:rPr>
          <w:rFonts w:hAnsi="宋体" w:cs="宋体"/>
          <w:sz w:val="24"/>
          <w:szCs w:val="24"/>
        </w:rPr>
      </w:pPr>
      <w:r>
        <w:rPr>
          <w:rFonts w:hint="eastAsia" w:hAnsi="宋体" w:cs="宋体"/>
          <w:sz w:val="24"/>
          <w:szCs w:val="24"/>
          <w:u w:val="single"/>
        </w:rPr>
        <w:t xml:space="preserve">             </w:t>
      </w:r>
      <w:r>
        <w:rPr>
          <w:rFonts w:hint="eastAsia" w:hAnsi="宋体" w:cs="宋体"/>
          <w:sz w:val="24"/>
          <w:szCs w:val="24"/>
        </w:rPr>
        <w:t>同志，现任我单位</w:t>
      </w:r>
      <w:r>
        <w:rPr>
          <w:rFonts w:hint="eastAsia" w:hAnsi="宋体" w:cs="宋体"/>
          <w:b/>
          <w:sz w:val="24"/>
          <w:szCs w:val="24"/>
          <w:u w:val="single"/>
        </w:rPr>
        <w:t xml:space="preserve">                 </w:t>
      </w:r>
      <w:r>
        <w:rPr>
          <w:rFonts w:hint="eastAsia" w:hAnsi="宋体" w:cs="宋体"/>
          <w:sz w:val="24"/>
          <w:szCs w:val="24"/>
        </w:rPr>
        <w:t>职务，为法定代表人，特此证明。</w:t>
      </w:r>
    </w:p>
    <w:p>
      <w:pPr>
        <w:pStyle w:val="14"/>
        <w:spacing w:line="360" w:lineRule="auto"/>
        <w:ind w:left="240" w:leftChars="100" w:right="240" w:rightChars="100" w:firstLine="240" w:firstLineChars="100"/>
        <w:rPr>
          <w:rFonts w:hAnsi="宋体" w:cs="宋体"/>
          <w:sz w:val="24"/>
          <w:szCs w:val="24"/>
        </w:rPr>
      </w:pPr>
      <w:r>
        <w:rPr>
          <w:rFonts w:hint="eastAsia" w:hAnsi="宋体" w:cs="宋体"/>
          <w:sz w:val="24"/>
          <w:szCs w:val="24"/>
        </w:rPr>
        <w:t>单位：</w:t>
      </w:r>
      <w:r>
        <w:rPr>
          <w:rFonts w:hint="eastAsia" w:hAnsi="宋体" w:cs="宋体"/>
          <w:sz w:val="24"/>
          <w:szCs w:val="24"/>
          <w:u w:val="single"/>
        </w:rPr>
        <w:t xml:space="preserve">                                     </w:t>
      </w:r>
      <w:r>
        <w:rPr>
          <w:rFonts w:hint="eastAsia" w:hAnsi="宋体" w:cs="宋体"/>
          <w:sz w:val="24"/>
          <w:szCs w:val="24"/>
        </w:rPr>
        <w:t>（印章）</w:t>
      </w:r>
    </w:p>
    <w:p>
      <w:pPr>
        <w:pStyle w:val="14"/>
        <w:spacing w:line="360" w:lineRule="auto"/>
        <w:ind w:right="240" w:rightChars="100" w:firstLine="484" w:firstLineChars="202"/>
        <w:rPr>
          <w:rFonts w:hAnsi="宋体" w:cs="宋体"/>
          <w:sz w:val="24"/>
          <w:szCs w:val="24"/>
          <w:u w:val="single"/>
        </w:rPr>
      </w:pPr>
      <w:r>
        <w:rPr>
          <w:rFonts w:hint="eastAsia" w:hAnsi="宋体" w:cs="宋体"/>
          <w:sz w:val="24"/>
          <w:szCs w:val="24"/>
        </w:rPr>
        <w:t>统一社会信用代码：</w:t>
      </w:r>
      <w:r>
        <w:rPr>
          <w:rFonts w:hint="eastAsia" w:hAnsi="宋体" w:cs="宋体"/>
          <w:b/>
          <w:sz w:val="24"/>
          <w:szCs w:val="24"/>
          <w:u w:val="single"/>
        </w:rPr>
        <w:t xml:space="preserve"> </w:t>
      </w:r>
      <w:r>
        <w:rPr>
          <w:rFonts w:hint="eastAsia" w:hAnsi="宋体" w:cs="宋体"/>
          <w:sz w:val="24"/>
          <w:szCs w:val="24"/>
          <w:u w:val="single"/>
        </w:rPr>
        <w:t xml:space="preserve">                            </w:t>
      </w:r>
      <w:r>
        <w:rPr>
          <w:rFonts w:hint="eastAsia" w:hAnsi="宋体" w:cs="宋体"/>
          <w:color w:val="FFFFFF"/>
          <w:sz w:val="24"/>
          <w:szCs w:val="24"/>
        </w:rPr>
        <w:t>_</w:t>
      </w:r>
    </w:p>
    <w:p>
      <w:pPr>
        <w:pStyle w:val="14"/>
        <w:spacing w:line="360" w:lineRule="auto"/>
        <w:ind w:right="240" w:rightChars="100" w:firstLine="484" w:firstLineChars="202"/>
        <w:rPr>
          <w:rFonts w:hAnsi="宋体" w:cs="宋体"/>
          <w:sz w:val="24"/>
          <w:szCs w:val="24"/>
        </w:rPr>
      </w:pPr>
      <w:r>
        <w:rPr>
          <w:rFonts w:hint="eastAsia" w:hAnsi="宋体" w:cs="宋体"/>
          <w:sz w:val="24"/>
          <w:szCs w:val="24"/>
        </w:rPr>
        <w:t>证明书签发日期：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  有效期限：至</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pPr>
        <w:pStyle w:val="14"/>
        <w:spacing w:line="360" w:lineRule="auto"/>
        <w:ind w:right="240" w:rightChars="100"/>
        <w:rPr>
          <w:rFonts w:hAnsi="宋体" w:cs="宋体"/>
          <w:b/>
          <w:sz w:val="24"/>
          <w:szCs w:val="24"/>
        </w:rPr>
      </w:pPr>
      <w:r>
        <w:rPr>
          <w:rFonts w:hint="eastAsia" w:hAnsi="宋体" w:cs="宋体"/>
          <w:sz w:val="24"/>
          <w:szCs w:val="24"/>
        </w:rPr>
        <w:t>附：法定代表人性别：</w:t>
      </w:r>
      <w:r>
        <w:rPr>
          <w:rFonts w:hint="eastAsia" w:hAnsi="宋体" w:cs="宋体"/>
          <w:sz w:val="24"/>
          <w:szCs w:val="24"/>
          <w:u w:val="single"/>
        </w:rPr>
        <w:t xml:space="preserve"> </w:t>
      </w:r>
      <w:r>
        <w:rPr>
          <w:rFonts w:hint="eastAsia" w:hAnsi="宋体" w:cs="宋体"/>
          <w:b/>
          <w:sz w:val="24"/>
          <w:szCs w:val="24"/>
          <w:u w:val="single"/>
        </w:rPr>
        <w:t xml:space="preserve">    </w:t>
      </w:r>
      <w:r>
        <w:rPr>
          <w:rFonts w:hint="eastAsia" w:hAnsi="宋体" w:cs="宋体"/>
          <w:sz w:val="24"/>
          <w:szCs w:val="24"/>
          <w:u w:val="single"/>
        </w:rPr>
        <w:t xml:space="preserve"> </w:t>
      </w:r>
      <w:r>
        <w:rPr>
          <w:rFonts w:hint="eastAsia" w:hAnsi="宋体" w:cs="宋体"/>
          <w:sz w:val="24"/>
          <w:szCs w:val="24"/>
        </w:rPr>
        <w:t xml:space="preserve"> 年龄：</w:t>
      </w:r>
      <w:r>
        <w:rPr>
          <w:rFonts w:hint="eastAsia" w:hAnsi="宋体" w:cs="宋体"/>
          <w:sz w:val="24"/>
          <w:szCs w:val="24"/>
          <w:u w:val="single"/>
        </w:rPr>
        <w:t xml:space="preserve">    </w:t>
      </w:r>
      <w:r>
        <w:rPr>
          <w:rFonts w:hint="eastAsia" w:hAnsi="宋体" w:cs="宋体"/>
          <w:b/>
          <w:sz w:val="24"/>
          <w:szCs w:val="24"/>
          <w:u w:val="single"/>
        </w:rPr>
        <w:t xml:space="preserve"> </w:t>
      </w:r>
      <w:r>
        <w:rPr>
          <w:rFonts w:hint="eastAsia" w:hAnsi="宋体" w:cs="宋体"/>
          <w:color w:val="FFFFFF"/>
          <w:sz w:val="24"/>
          <w:szCs w:val="24"/>
        </w:rPr>
        <w:t>_</w:t>
      </w:r>
    </w:p>
    <w:p>
      <w:pPr>
        <w:pStyle w:val="14"/>
        <w:spacing w:line="360" w:lineRule="auto"/>
        <w:ind w:right="240" w:rightChars="100" w:firstLine="420"/>
        <w:rPr>
          <w:rFonts w:hAnsi="宋体" w:cs="宋体"/>
          <w:sz w:val="24"/>
          <w:szCs w:val="24"/>
          <w:u w:val="single"/>
        </w:rPr>
      </w:pPr>
      <w:r>
        <w:rPr>
          <w:rFonts w:hint="eastAsia" w:hAnsi="宋体" w:cs="宋体"/>
          <w:sz w:val="24"/>
          <w:szCs w:val="24"/>
        </w:rPr>
        <w:t>身份证号码：</w:t>
      </w:r>
      <w:r>
        <w:rPr>
          <w:rFonts w:hint="eastAsia" w:hAnsi="宋体" w:cs="宋体"/>
          <w:sz w:val="24"/>
          <w:szCs w:val="24"/>
          <w:u w:val="single"/>
        </w:rPr>
        <w:t xml:space="preserve">                             </w:t>
      </w:r>
      <w:r>
        <w:rPr>
          <w:rFonts w:hint="eastAsia" w:hAnsi="宋体" w:cs="宋体"/>
          <w:color w:val="FFFFFF"/>
          <w:sz w:val="24"/>
          <w:szCs w:val="24"/>
        </w:rPr>
        <w:t>_</w:t>
      </w:r>
    </w:p>
    <w:p>
      <w:pPr>
        <w:pStyle w:val="86"/>
        <w:spacing w:line="360" w:lineRule="auto"/>
        <w:ind w:right="240" w:rightChars="100" w:firstLine="420"/>
        <w:rPr>
          <w:rFonts w:hint="eastAsia" w:hAnsi="宋体" w:eastAsia="宋体" w:cs="宋体"/>
          <w:color w:val="auto"/>
          <w:sz w:val="24"/>
          <w:szCs w:val="24"/>
          <w:u w:val="none"/>
          <w:lang w:eastAsia="zh-CN"/>
        </w:rPr>
      </w:pPr>
      <w:r>
        <w:rPr>
          <w:rFonts w:hint="eastAsia" w:hAnsi="宋体" w:cs="宋体"/>
          <w:color w:val="auto"/>
          <w:sz w:val="24"/>
          <w:szCs w:val="24"/>
          <w:u w:val="none"/>
        </w:rPr>
        <w:t>法定代表人</w:t>
      </w:r>
      <w:r>
        <w:rPr>
          <w:rFonts w:hint="eastAsia" w:hAnsi="宋体" w:cs="宋体"/>
          <w:color w:val="auto"/>
          <w:sz w:val="24"/>
          <w:szCs w:val="24"/>
          <w:u w:val="none"/>
          <w:lang w:eastAsia="zh-CN"/>
        </w:rPr>
        <w:t>身份证扫描件（正反面）</w:t>
      </w: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rPr>
          <w:rFonts w:hAnsi="宋体" w:cs="宋体"/>
          <w:sz w:val="24"/>
          <w:szCs w:val="24"/>
        </w:rPr>
      </w:pPr>
    </w:p>
    <w:p>
      <w:pPr>
        <w:pStyle w:val="14"/>
        <w:spacing w:line="440" w:lineRule="exact"/>
        <w:ind w:right="240" w:rightChars="100"/>
        <w:jc w:val="center"/>
        <w:rPr>
          <w:rFonts w:hAnsi="宋体" w:cs="宋体"/>
          <w:sz w:val="36"/>
          <w:szCs w:val="36"/>
        </w:rPr>
      </w:pPr>
      <w:r>
        <w:rPr>
          <w:rFonts w:hint="eastAsia" w:hAnsi="宋体" w:cs="宋体"/>
          <w:sz w:val="36"/>
          <w:szCs w:val="36"/>
        </w:rPr>
        <w:t>授权委托书</w:t>
      </w:r>
    </w:p>
    <w:p>
      <w:pPr>
        <w:pStyle w:val="6"/>
        <w:spacing w:line="360" w:lineRule="auto"/>
        <w:ind w:left="240" w:leftChars="100" w:right="240" w:rightChars="100" w:firstLine="480" w:firstLineChars="200"/>
        <w:rPr>
          <w:rFonts w:ascii="宋体" w:hAnsi="宋体" w:cs="宋体"/>
          <w:sz w:val="24"/>
          <w:szCs w:val="24"/>
        </w:rPr>
      </w:pPr>
    </w:p>
    <w:p>
      <w:pPr>
        <w:pStyle w:val="42"/>
        <w:spacing w:line="360" w:lineRule="auto"/>
        <w:ind w:firstLine="484" w:firstLineChars="202"/>
        <w:rPr>
          <w:rFonts w:ascii="宋体" w:eastAsia="宋体" w:cs="宋体"/>
          <w:sz w:val="24"/>
          <w:szCs w:val="24"/>
        </w:rPr>
      </w:pPr>
      <w:r>
        <w:rPr>
          <w:rFonts w:hint="eastAsia" w:ascii="宋体" w:eastAsia="宋体" w:cs="宋体"/>
          <w:sz w:val="24"/>
          <w:szCs w:val="24"/>
        </w:rPr>
        <w:t>兹授权</w:t>
      </w:r>
      <w:r>
        <w:rPr>
          <w:rFonts w:hint="eastAsia" w:ascii="宋体" w:eastAsia="宋体" w:cs="宋体"/>
          <w:sz w:val="24"/>
          <w:szCs w:val="24"/>
          <w:u w:val="single"/>
        </w:rPr>
        <w:t xml:space="preserve">               </w:t>
      </w:r>
      <w:r>
        <w:rPr>
          <w:rFonts w:hint="eastAsia" w:ascii="宋体" w:eastAsia="宋体" w:cs="宋体"/>
          <w:sz w:val="24"/>
          <w:szCs w:val="24"/>
        </w:rPr>
        <w:t>同志（委托代理人）全权代理我单位办理</w:t>
      </w:r>
      <w:r>
        <w:rPr>
          <w:rFonts w:hint="eastAsia" w:ascii="宋体" w:eastAsia="宋体" w:cs="宋体"/>
          <w:sz w:val="24"/>
          <w:szCs w:val="24"/>
          <w:u w:val="single"/>
        </w:rPr>
        <w:t xml:space="preserve"> </w:t>
      </w:r>
      <w:bookmarkStart w:id="53" w:name="PO_xmxx_zbbh_0_0"/>
      <w:r>
        <w:rPr>
          <w:rFonts w:ascii="宋体" w:eastAsia="宋体" w:cs="宋体"/>
          <w:sz w:val="24"/>
          <w:szCs w:val="24"/>
          <w:u w:val="single"/>
        </w:rPr>
        <w:t>CGIT-2024-028</w:t>
      </w:r>
      <w:bookmarkEnd w:id="53"/>
      <w:r>
        <w:rPr>
          <w:rFonts w:hint="eastAsia" w:ascii="宋体" w:eastAsia="宋体" w:cs="宋体"/>
          <w:sz w:val="24"/>
          <w:szCs w:val="24"/>
          <w:u w:val="single"/>
        </w:rPr>
        <w:t xml:space="preserve"> </w:t>
      </w:r>
      <w:bookmarkStart w:id="54" w:name="PO_xmxx_xmmc_2"/>
      <w:r>
        <w:rPr>
          <w:rFonts w:ascii="宋体" w:eastAsia="宋体" w:cs="宋体"/>
          <w:sz w:val="24"/>
          <w:szCs w:val="24"/>
          <w:u w:val="single"/>
        </w:rPr>
        <w:t>2024-2027年度信息披露模版配置及业务运营支持服务采购</w:t>
      </w:r>
      <w:bookmarkEnd w:id="54"/>
      <w:r>
        <w:rPr>
          <w:rFonts w:hint="eastAsia" w:ascii="宋体" w:eastAsia="宋体" w:cs="宋体"/>
          <w:sz w:val="24"/>
          <w:szCs w:val="24"/>
          <w:u w:val="single"/>
        </w:rPr>
        <w:t xml:space="preserve">  </w:t>
      </w:r>
      <w:r>
        <w:rPr>
          <w:rFonts w:hint="eastAsia" w:ascii="宋体" w:eastAsia="宋体" w:cs="宋体"/>
          <w:sz w:val="24"/>
          <w:szCs w:val="24"/>
        </w:rPr>
        <w:t>的投标等具体工作，包括签署与</w:t>
      </w:r>
      <w:r>
        <w:rPr>
          <w:rFonts w:hint="eastAsia" w:ascii="宋体" w:eastAsia="宋体" w:cs="宋体"/>
          <w:sz w:val="24"/>
          <w:szCs w:val="24"/>
          <w:u w:val="single"/>
        </w:rPr>
        <w:t xml:space="preserve"> </w:t>
      </w:r>
      <w:bookmarkStart w:id="55" w:name="PO_xmxx_zbbh_4"/>
      <w:r>
        <w:rPr>
          <w:rFonts w:ascii="宋体" w:eastAsia="宋体" w:cs="宋体"/>
          <w:sz w:val="24"/>
          <w:szCs w:val="24"/>
          <w:u w:val="single"/>
        </w:rPr>
        <w:t>CGIT-2024-028</w:t>
      </w:r>
      <w:bookmarkEnd w:id="55"/>
      <w:r>
        <w:rPr>
          <w:rFonts w:hint="eastAsia" w:ascii="宋体" w:eastAsia="宋体" w:cs="宋体"/>
          <w:sz w:val="24"/>
          <w:szCs w:val="24"/>
          <w:u w:val="single"/>
        </w:rPr>
        <w:t xml:space="preserve"> </w:t>
      </w:r>
      <w:bookmarkStart w:id="56" w:name="PO_xmxx_xmmc_3"/>
      <w:r>
        <w:rPr>
          <w:rFonts w:ascii="宋体" w:eastAsia="宋体" w:cs="宋体"/>
          <w:sz w:val="24"/>
          <w:szCs w:val="24"/>
          <w:u w:val="single"/>
        </w:rPr>
        <w:t>2024-2027年度信息披露模版配置及业务运营支持服务采购</w:t>
      </w:r>
      <w:bookmarkEnd w:id="56"/>
      <w:r>
        <w:rPr>
          <w:rFonts w:hint="eastAsia" w:ascii="宋体" w:eastAsia="宋体" w:cs="宋体"/>
          <w:sz w:val="24"/>
          <w:szCs w:val="24"/>
          <w:u w:val="single"/>
        </w:rPr>
        <w:t xml:space="preserve">  </w:t>
      </w:r>
      <w:r>
        <w:rPr>
          <w:rFonts w:hint="eastAsia" w:ascii="宋体" w:eastAsia="宋体" w:cs="宋体"/>
          <w:sz w:val="24"/>
          <w:szCs w:val="24"/>
        </w:rPr>
        <w:t>相关的全部文件包括但不限于合同。</w:t>
      </w:r>
    </w:p>
    <w:p>
      <w:pPr>
        <w:pStyle w:val="42"/>
        <w:spacing w:line="360" w:lineRule="auto"/>
        <w:ind w:firstLine="461"/>
        <w:rPr>
          <w:rFonts w:ascii="宋体" w:eastAsia="宋体" w:cs="宋体"/>
          <w:sz w:val="24"/>
          <w:szCs w:val="24"/>
        </w:rPr>
      </w:pPr>
      <w:r>
        <w:rPr>
          <w:rFonts w:hint="eastAsia" w:ascii="宋体" w:eastAsia="宋体" w:cs="宋体"/>
          <w:sz w:val="24"/>
          <w:szCs w:val="24"/>
        </w:rPr>
        <w:t>委托代理人在本次投标活动中所签订的一切文件和处理的与本次投标有关的一切事项，本法定代表人予以确认，其文件效力不因今后授权的撤销而失效。委托代理人无再转委托权。</w:t>
      </w:r>
    </w:p>
    <w:p>
      <w:pPr>
        <w:pStyle w:val="6"/>
        <w:spacing w:line="360" w:lineRule="auto"/>
        <w:ind w:left="240" w:leftChars="100" w:right="240" w:rightChars="100" w:firstLine="240" w:firstLineChars="100"/>
        <w:rPr>
          <w:rFonts w:ascii="宋体" w:hAnsi="宋体" w:cs="宋体"/>
          <w:sz w:val="24"/>
          <w:szCs w:val="24"/>
        </w:rPr>
      </w:pPr>
      <w:r>
        <w:rPr>
          <w:rFonts w:hint="eastAsia" w:ascii="宋体" w:hAnsi="宋体" w:cs="宋体"/>
          <w:sz w:val="24"/>
          <w:szCs w:val="24"/>
        </w:rPr>
        <w:t>授权单位：</w:t>
      </w:r>
      <w:r>
        <w:rPr>
          <w:rFonts w:hint="eastAsia" w:ascii="宋体" w:hAnsi="宋体" w:cs="宋体"/>
          <w:sz w:val="24"/>
          <w:szCs w:val="24"/>
          <w:u w:val="single"/>
        </w:rPr>
        <w:t xml:space="preserve">                                </w:t>
      </w:r>
      <w:r>
        <w:rPr>
          <w:rFonts w:hint="eastAsia" w:ascii="宋体" w:hAnsi="宋体" w:cs="宋体"/>
          <w:sz w:val="24"/>
          <w:szCs w:val="24"/>
        </w:rPr>
        <w:t xml:space="preserve">（印章） </w:t>
      </w:r>
    </w:p>
    <w:p>
      <w:pPr>
        <w:pStyle w:val="6"/>
        <w:spacing w:line="360" w:lineRule="auto"/>
        <w:ind w:left="240" w:leftChars="100" w:right="240" w:rightChars="100" w:firstLine="240" w:firstLineChars="100"/>
        <w:rPr>
          <w:rFonts w:ascii="宋体" w:hAnsi="宋体" w:cs="宋体"/>
          <w:sz w:val="24"/>
          <w:szCs w:val="24"/>
          <w:u w:val="single"/>
        </w:rPr>
      </w:pPr>
      <w:r>
        <w:rPr>
          <w:rFonts w:hint="eastAsia" w:ascii="宋体" w:hAnsi="宋体" w:cs="宋体"/>
          <w:sz w:val="24"/>
          <w:szCs w:val="24"/>
        </w:rPr>
        <w:t>统一社会信用代码：</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6"/>
        <w:spacing w:line="360" w:lineRule="auto"/>
        <w:ind w:left="240" w:leftChars="100" w:right="240" w:rightChars="100" w:firstLine="240" w:firstLineChars="100"/>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14"/>
        <w:spacing w:line="360" w:lineRule="auto"/>
        <w:ind w:right="240" w:rightChars="100" w:firstLine="484" w:firstLineChars="202"/>
        <w:rPr>
          <w:rFonts w:hAnsi="宋体" w:cs="宋体"/>
          <w:sz w:val="24"/>
          <w:szCs w:val="24"/>
        </w:rPr>
      </w:pPr>
      <w:r>
        <w:rPr>
          <w:rFonts w:hint="eastAsia" w:hAnsi="宋体" w:cs="宋体"/>
          <w:sz w:val="24"/>
          <w:szCs w:val="24"/>
        </w:rPr>
        <w:t>授权书签发日期：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  有效期限：至</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pPr>
        <w:pStyle w:val="6"/>
        <w:spacing w:line="360" w:lineRule="auto"/>
        <w:ind w:right="240" w:rightChars="100"/>
        <w:rPr>
          <w:rFonts w:ascii="宋体" w:hAnsi="宋体" w:cs="宋体"/>
          <w:sz w:val="24"/>
          <w:szCs w:val="24"/>
          <w:u w:val="single"/>
        </w:rPr>
      </w:pPr>
      <w:r>
        <w:rPr>
          <w:rFonts w:hint="eastAsia" w:ascii="宋体" w:hAnsi="宋体" w:cs="宋体"/>
          <w:sz w:val="24"/>
          <w:szCs w:val="24"/>
        </w:rPr>
        <w:t>附：代理人性别：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6"/>
        <w:spacing w:line="360" w:lineRule="auto"/>
        <w:ind w:right="240" w:rightChars="100" w:firstLine="480" w:firstLineChars="200"/>
        <w:jc w:val="left"/>
        <w:rPr>
          <w:rFonts w:hint="eastAsia" w:ascii="宋体" w:hAnsi="宋体" w:cs="宋体"/>
          <w:color w:val="FFFFFF"/>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r>
        <w:rPr>
          <w:rFonts w:hint="eastAsia" w:ascii="宋体" w:hAnsi="宋体" w:cs="宋体"/>
          <w:color w:val="FFFFFF"/>
          <w:sz w:val="24"/>
          <w:szCs w:val="24"/>
        </w:rPr>
        <w:t>_</w:t>
      </w:r>
    </w:p>
    <w:p>
      <w:pPr>
        <w:pStyle w:val="86"/>
        <w:spacing w:line="360" w:lineRule="auto"/>
        <w:ind w:right="240" w:rightChars="100" w:firstLine="420"/>
        <w:rPr>
          <w:rFonts w:hint="eastAsia" w:hAnsi="宋体" w:eastAsia="宋体" w:cs="宋体"/>
          <w:color w:val="auto"/>
          <w:sz w:val="24"/>
          <w:szCs w:val="24"/>
          <w:u w:val="none"/>
          <w:lang w:eastAsia="zh-CN"/>
        </w:rPr>
      </w:pPr>
      <w:r>
        <w:rPr>
          <w:rFonts w:hint="eastAsia" w:hAnsi="宋体" w:cs="宋体"/>
          <w:color w:val="auto"/>
          <w:sz w:val="24"/>
          <w:szCs w:val="24"/>
          <w:u w:val="none"/>
        </w:rPr>
        <w:t>委托代理人</w:t>
      </w:r>
      <w:r>
        <w:rPr>
          <w:rFonts w:hint="eastAsia" w:hAnsi="宋体" w:cs="宋体"/>
          <w:color w:val="auto"/>
          <w:sz w:val="24"/>
          <w:szCs w:val="24"/>
          <w:u w:val="none"/>
          <w:lang w:eastAsia="zh-CN"/>
        </w:rPr>
        <w:t>身份证扫描件（正反面）</w:t>
      </w:r>
    </w:p>
    <w:p/>
    <w:sectPr>
      <w:headerReference r:id="rId5" w:type="first"/>
      <w:headerReference r:id="rId3" w:type="default"/>
      <w:footerReference r:id="rId6" w:type="default"/>
      <w:head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hint="eastAsia" w:eastAsia="宋体"/>
        <w:sz w:val="21"/>
        <w:szCs w:val="21"/>
        <w:lang w:eastAsia="zh-CN"/>
      </w:rPr>
    </w:pPr>
    <w:r>
      <w:rPr>
        <w:sz w:val="24"/>
        <w:szCs w:val="24"/>
        <w:lang w:val="zh-CN"/>
      </w:rPr>
      <w:t xml:space="preserve"> </w:t>
    </w:r>
    <w:r>
      <w:rPr>
        <w:b/>
        <w:bCs/>
        <w:sz w:val="21"/>
        <w:szCs w:val="21"/>
      </w:rPr>
      <w:fldChar w:fldCharType="begin"/>
    </w:r>
    <w:r>
      <w:rPr>
        <w:b/>
        <w:bCs/>
        <w:sz w:val="21"/>
        <w:szCs w:val="21"/>
      </w:rPr>
      <w:instrText xml:space="preserve">PAGE</w:instrText>
    </w:r>
    <w:r>
      <w:rPr>
        <w:b/>
        <w:bCs/>
        <w:sz w:val="21"/>
        <w:szCs w:val="21"/>
      </w:rPr>
      <w:fldChar w:fldCharType="separate"/>
    </w:r>
    <w:r>
      <w:rPr>
        <w:b/>
        <w:bCs/>
        <w:sz w:val="21"/>
        <w:szCs w:val="21"/>
      </w:rPr>
      <w:t>19</w:t>
    </w:r>
    <w:r>
      <w:rPr>
        <w:b/>
        <w:bCs/>
        <w:sz w:val="21"/>
        <w:szCs w:val="21"/>
      </w:rPr>
      <w:fldChar w:fldCharType="end"/>
    </w:r>
    <w:r>
      <w:rPr>
        <w:sz w:val="21"/>
        <w:szCs w:val="21"/>
        <w:lang w:val="zh-CN"/>
      </w:rPr>
      <w:t>/</w:t>
    </w:r>
    <w:r>
      <w:rPr>
        <w:rFonts w:hint="eastAsia"/>
        <w:b/>
        <w:bCs/>
        <w:sz w:val="21"/>
        <w:szCs w:val="21"/>
        <w:lang w:val="en-US" w:eastAsia="zh-CN"/>
      </w:rPr>
      <w:t>8</w:t>
    </w:r>
  </w:p>
  <w:p>
    <w:pPr>
      <w:pStyle w:val="1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2" w:space="2"/>
      </w:pBdr>
      <w:jc w:val="right"/>
    </w:pPr>
    <w:r>
      <w:rPr>
        <w:sz w:val="18"/>
      </w:rPr>
      <w:t>CGIT-2024-028  2024-2027年度信息披露模版配置及业务运营支持服务采购</w:t>
    </w:r>
  </w:p>
  <w:p>
    <w:r>
      <w:pict>
        <v:shape id="_x0000_s1067" o:spid="_x0000_s1067" o:spt="136" type="#_x0000_t136" style="position:absolute;left:0pt;height:100pt;width:450pt;mso-position-horizontal:center;mso-position-horizontal-relative:page;mso-position-vertical:center;mso-position-vertical-relative:page;rotation:-2621440f;z-index:251660288;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1069" o:spid="_x0000_s1069" o:spt="136" type="#_x0000_t136" style="position:absolute;left:0pt;height:100pt;width:450pt;mso-position-horizontal:center;mso-position-horizontal-relative:page;mso-position-vertical:center;mso-position-vertical-relative:page;rotation:-2621440f;z-index:251659264;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1068" o:spid="_x0000_s1068" o:spt="136" type="#_x0000_t136" style="position:absolute;left:0pt;height:100pt;width:450pt;mso-position-horizontal:center;mso-position-horizontal-relative:page;mso-position-vertical:center;mso-position-vertical-relative:page;rotation:-2621440f;z-index:251661312;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2CFB34"/>
    <w:multiLevelType w:val="singleLevel"/>
    <w:tmpl w:val="C22CFB34"/>
    <w:lvl w:ilvl="0" w:tentative="0">
      <w:start w:val="1"/>
      <w:numFmt w:val="decimal"/>
      <w:lvlText w:val="(%1)"/>
      <w:lvlJc w:val="left"/>
      <w:pPr>
        <w:tabs>
          <w:tab w:val="left" w:pos="420"/>
        </w:tabs>
        <w:ind w:left="845" w:hanging="425"/>
      </w:pPr>
      <w:rPr>
        <w:rFonts w:hint="default"/>
      </w:rPr>
    </w:lvl>
  </w:abstractNum>
  <w:abstractNum w:abstractNumId="1">
    <w:nsid w:val="0466A2C1"/>
    <w:multiLevelType w:val="multilevel"/>
    <w:tmpl w:val="0466A2C1"/>
    <w:lvl w:ilvl="0" w:tentative="0">
      <w:start w:val="1"/>
      <w:numFmt w:val="decimal"/>
      <w:lvlText w:val="%1、"/>
      <w:lvlJc w:val="left"/>
      <w:pPr>
        <w:tabs>
          <w:tab w:val="left" w:pos="900"/>
        </w:tabs>
        <w:ind w:left="0" w:firstLine="480"/>
      </w:pPr>
      <w:rPr>
        <w:rFonts w:hint="default"/>
        <w:sz w:val="21"/>
        <w:szCs w:val="21"/>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23E4A8D"/>
    <w:multiLevelType w:val="multilevel"/>
    <w:tmpl w:val="523E4A8D"/>
    <w:lvl w:ilvl="0" w:tentative="0">
      <w:start w:val="1"/>
      <w:numFmt w:val="decimal"/>
      <w:lvlText w:val="%1、"/>
      <w:lvlJc w:val="left"/>
      <w:pPr>
        <w:ind w:left="0" w:firstLine="482"/>
      </w:pPr>
      <w:rPr>
        <w:rFonts w:hint="default" w:ascii="宋体" w:hAnsi="宋体" w:eastAsia="宋体"/>
        <w:b w:val="0"/>
        <w:sz w:val="21"/>
        <w:szCs w:val="21"/>
      </w:rPr>
    </w:lvl>
    <w:lvl w:ilvl="1" w:tentative="0">
      <w:start w:val="1"/>
      <w:numFmt w:val="lowerLetter"/>
      <w:lvlText w:val="%2)"/>
      <w:lvlJc w:val="left"/>
      <w:pPr>
        <w:ind w:left="1262" w:hanging="420"/>
      </w:pPr>
      <w:rPr>
        <w:rFonts w:hint="eastAsia"/>
      </w:rPr>
    </w:lvl>
    <w:lvl w:ilvl="2" w:tentative="0">
      <w:start w:val="1"/>
      <w:numFmt w:val="lowerRoman"/>
      <w:lvlText w:val="%3."/>
      <w:lvlJc w:val="right"/>
      <w:pPr>
        <w:ind w:left="1682" w:hanging="420"/>
      </w:pPr>
      <w:rPr>
        <w:rFonts w:hint="eastAsia"/>
      </w:rPr>
    </w:lvl>
    <w:lvl w:ilvl="3" w:tentative="0">
      <w:start w:val="1"/>
      <w:numFmt w:val="decimal"/>
      <w:lvlText w:val="%4."/>
      <w:lvlJc w:val="left"/>
      <w:pPr>
        <w:ind w:left="2102" w:hanging="420"/>
      </w:pPr>
      <w:rPr>
        <w:rFonts w:hint="eastAsia"/>
      </w:rPr>
    </w:lvl>
    <w:lvl w:ilvl="4" w:tentative="0">
      <w:start w:val="1"/>
      <w:numFmt w:val="lowerLetter"/>
      <w:lvlText w:val="%5)"/>
      <w:lvlJc w:val="left"/>
      <w:pPr>
        <w:ind w:left="2522" w:hanging="420"/>
      </w:pPr>
      <w:rPr>
        <w:rFonts w:hint="eastAsia"/>
      </w:rPr>
    </w:lvl>
    <w:lvl w:ilvl="5" w:tentative="0">
      <w:start w:val="1"/>
      <w:numFmt w:val="lowerRoman"/>
      <w:lvlText w:val="%6."/>
      <w:lvlJc w:val="right"/>
      <w:pPr>
        <w:ind w:left="2942" w:hanging="420"/>
      </w:pPr>
      <w:rPr>
        <w:rFonts w:hint="eastAsia"/>
      </w:rPr>
    </w:lvl>
    <w:lvl w:ilvl="6" w:tentative="0">
      <w:start w:val="1"/>
      <w:numFmt w:val="decimal"/>
      <w:lvlText w:val="%7."/>
      <w:lvlJc w:val="left"/>
      <w:pPr>
        <w:ind w:left="3362" w:hanging="420"/>
      </w:pPr>
      <w:rPr>
        <w:rFonts w:hint="eastAsia"/>
      </w:rPr>
    </w:lvl>
    <w:lvl w:ilvl="7" w:tentative="0">
      <w:start w:val="1"/>
      <w:numFmt w:val="lowerLetter"/>
      <w:lvlText w:val="%8)"/>
      <w:lvlJc w:val="left"/>
      <w:pPr>
        <w:ind w:left="3782" w:hanging="420"/>
      </w:pPr>
      <w:rPr>
        <w:rFonts w:hint="eastAsia"/>
      </w:rPr>
    </w:lvl>
    <w:lvl w:ilvl="8" w:tentative="0">
      <w:start w:val="1"/>
      <w:numFmt w:val="lowerRoman"/>
      <w:lvlText w:val="%9."/>
      <w:lvlJc w:val="right"/>
      <w:pPr>
        <w:ind w:left="4202" w:hanging="420"/>
      </w:pPr>
      <w:rPr>
        <w:rFonts w:hint="eastAsia"/>
      </w:rPr>
    </w:lvl>
  </w:abstractNum>
  <w:abstractNum w:abstractNumId="3">
    <w:nsid w:val="63381A0F"/>
    <w:multiLevelType w:val="singleLevel"/>
    <w:tmpl w:val="63381A0F"/>
    <w:lvl w:ilvl="0" w:tentative="0">
      <w:start w:val="1"/>
      <w:numFmt w:val="decimal"/>
      <w:lvlText w:val="(%1)"/>
      <w:lvlJc w:val="left"/>
      <w:pPr>
        <w:tabs>
          <w:tab w:val="left" w:pos="420"/>
        </w:tabs>
        <w:ind w:left="845" w:hanging="425"/>
      </w:pPr>
      <w:rPr>
        <w:rFonts w:hint="default"/>
      </w:rPr>
    </w:lvl>
  </w:abstractNum>
  <w:abstractNum w:abstractNumId="4">
    <w:nsid w:val="713D0946"/>
    <w:multiLevelType w:val="singleLevel"/>
    <w:tmpl w:val="713D0946"/>
    <w:lvl w:ilvl="0" w:tentative="0">
      <w:start w:val="1"/>
      <w:numFmt w:val="chineseCounting"/>
      <w:suff w:val="nothing"/>
      <w:lvlText w:val="%1、"/>
      <w:lvlJc w:val="left"/>
      <w:pPr>
        <w:ind w:left="420"/>
      </w:pPr>
      <w:rPr>
        <w:rFonts w:hint="eastAsia"/>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720"/>
  <w:hyphenationZone w:val="360"/>
  <w:displayHorizontalDrawingGridEvery w:val="1"/>
  <w:displayVerticalDrawingGridEvery w:val="1"/>
  <w:noPunctuationKerning w:val="1"/>
  <w:characterSpacingControl w:val="doNotCompress"/>
  <w:noLineBreaksAfter w:lang="zh-CN" w:val="([{·‘“〈《「『【〔〖（．［｛￡￥"/>
  <w:noLineBreaksBefore w:lang="zh-CN" w:val="!),.:;?]}¨·ˇˉ―‖’”…∶、。〃々〉》」』】〕〗！＂＇），．：；？］｀｜｝～￠"/>
  <w:hdrShapeDefaults>
    <o:shapelayout v:ext="edit">
      <o:idmap v:ext="edit" data="1"/>
    </o:shapelayout>
  </w:hdrShapeDefaults>
  <w:compat>
    <w:doNotExpandShiftReturn/>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B3E"/>
    <w:rsid w:val="00015A37"/>
    <w:rsid w:val="000B085F"/>
    <w:rsid w:val="000C4633"/>
    <w:rsid w:val="00150DEE"/>
    <w:rsid w:val="003B7128"/>
    <w:rsid w:val="00441FF7"/>
    <w:rsid w:val="00542B70"/>
    <w:rsid w:val="0055174A"/>
    <w:rsid w:val="00592C43"/>
    <w:rsid w:val="006F2794"/>
    <w:rsid w:val="0075320D"/>
    <w:rsid w:val="00764B51"/>
    <w:rsid w:val="00871A22"/>
    <w:rsid w:val="0095150E"/>
    <w:rsid w:val="0097634D"/>
    <w:rsid w:val="00A20695"/>
    <w:rsid w:val="00A77B3E"/>
    <w:rsid w:val="00C11451"/>
    <w:rsid w:val="00CA2A55"/>
    <w:rsid w:val="00CE4FB7"/>
    <w:rsid w:val="01A05119"/>
    <w:rsid w:val="062C2499"/>
    <w:rsid w:val="06974420"/>
    <w:rsid w:val="06B40ADC"/>
    <w:rsid w:val="075C7940"/>
    <w:rsid w:val="08CA726C"/>
    <w:rsid w:val="0B373D10"/>
    <w:rsid w:val="0DA46170"/>
    <w:rsid w:val="0EB65BE8"/>
    <w:rsid w:val="0F207DA7"/>
    <w:rsid w:val="112B2239"/>
    <w:rsid w:val="11D66900"/>
    <w:rsid w:val="12CC738F"/>
    <w:rsid w:val="15763E61"/>
    <w:rsid w:val="158A1F32"/>
    <w:rsid w:val="15A80CBF"/>
    <w:rsid w:val="165B3BFA"/>
    <w:rsid w:val="17C71FFF"/>
    <w:rsid w:val="1899623E"/>
    <w:rsid w:val="1A4131B9"/>
    <w:rsid w:val="1CA22213"/>
    <w:rsid w:val="1F5627F9"/>
    <w:rsid w:val="1FB0371C"/>
    <w:rsid w:val="20D64BA0"/>
    <w:rsid w:val="24901E04"/>
    <w:rsid w:val="24E7219B"/>
    <w:rsid w:val="2567795C"/>
    <w:rsid w:val="2B7C57A8"/>
    <w:rsid w:val="2BC5363E"/>
    <w:rsid w:val="2CFF4B32"/>
    <w:rsid w:val="2D180DFD"/>
    <w:rsid w:val="2D8A60E9"/>
    <w:rsid w:val="2DEFAC9A"/>
    <w:rsid w:val="334C5DB8"/>
    <w:rsid w:val="341654C2"/>
    <w:rsid w:val="36BB5A02"/>
    <w:rsid w:val="385E6136"/>
    <w:rsid w:val="39880A85"/>
    <w:rsid w:val="3A560E10"/>
    <w:rsid w:val="3A873AA5"/>
    <w:rsid w:val="3C202033"/>
    <w:rsid w:val="3CE11036"/>
    <w:rsid w:val="3D7F3909"/>
    <w:rsid w:val="417D2AAC"/>
    <w:rsid w:val="424B7249"/>
    <w:rsid w:val="43CA7DC4"/>
    <w:rsid w:val="448960AA"/>
    <w:rsid w:val="45046A5C"/>
    <w:rsid w:val="46B43C28"/>
    <w:rsid w:val="471A7631"/>
    <w:rsid w:val="48676DD5"/>
    <w:rsid w:val="4E466A90"/>
    <w:rsid w:val="4F30410E"/>
    <w:rsid w:val="52CD56FC"/>
    <w:rsid w:val="55AF63E3"/>
    <w:rsid w:val="56D826EA"/>
    <w:rsid w:val="598453B0"/>
    <w:rsid w:val="5A425322"/>
    <w:rsid w:val="5B875A99"/>
    <w:rsid w:val="5CEC1A8F"/>
    <w:rsid w:val="5D847B4A"/>
    <w:rsid w:val="5FA428E5"/>
    <w:rsid w:val="60DF60FA"/>
    <w:rsid w:val="62823538"/>
    <w:rsid w:val="641C2929"/>
    <w:rsid w:val="66A0081C"/>
    <w:rsid w:val="66B974A8"/>
    <w:rsid w:val="6BB00DB3"/>
    <w:rsid w:val="6DEB2DE7"/>
    <w:rsid w:val="6E0E462E"/>
    <w:rsid w:val="6E6634C6"/>
    <w:rsid w:val="6F35404E"/>
    <w:rsid w:val="70A22B19"/>
    <w:rsid w:val="71C153F1"/>
    <w:rsid w:val="7275636B"/>
    <w:rsid w:val="730D15DB"/>
    <w:rsid w:val="769C48A8"/>
    <w:rsid w:val="786505DD"/>
    <w:rsid w:val="792C1638"/>
    <w:rsid w:val="79395899"/>
    <w:rsid w:val="79CA03C6"/>
    <w:rsid w:val="7B3E6E63"/>
    <w:rsid w:val="7BE147A5"/>
    <w:rsid w:val="7E1008FF"/>
    <w:rsid w:val="7E330BB3"/>
    <w:rsid w:val="7EFD4068"/>
    <w:rsid w:val="FD7313EF"/>
    <w:rsid w:val="FDBF6FF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5">
    <w:name w:val="heading 1"/>
    <w:basedOn w:val="1"/>
    <w:next w:val="6"/>
    <w:link w:val="29"/>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paragraph" w:styleId="7">
    <w:name w:val="heading 2"/>
    <w:basedOn w:val="1"/>
    <w:next w:val="1"/>
    <w:link w:val="30"/>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paragraph" w:styleId="8">
    <w:name w:val="heading 3"/>
    <w:basedOn w:val="1"/>
    <w:next w:val="9"/>
    <w:link w:val="31"/>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next w:val="4"/>
    <w:unhideWhenUsed/>
    <w:qFormat/>
    <w:uiPriority w:val="0"/>
    <w:pPr>
      <w:widowControl w:val="0"/>
      <w:spacing w:after="120"/>
      <w:jc w:val="both"/>
    </w:pPr>
    <w:rPr>
      <w:rFonts w:eastAsia="宋体"/>
      <w:kern w:val="2"/>
      <w:sz w:val="21"/>
      <w:szCs w:val="20"/>
      <w:lang w:val="en-US" w:eastAsia="zh-CN" w:bidi="ar-SA"/>
    </w:rPr>
  </w:style>
  <w:style w:type="paragraph" w:customStyle="1" w:styleId="4">
    <w:name w:val="Default"/>
    <w:unhideWhenUsed/>
    <w:qFormat/>
    <w:uiPriority w:val="99"/>
    <w:pPr>
      <w:widowControl w:val="0"/>
      <w:autoSpaceDE w:val="0"/>
      <w:autoSpaceDN w:val="0"/>
      <w:adjustRightInd w:val="0"/>
    </w:pPr>
    <w:rPr>
      <w:rFonts w:ascii="微软雅黑" w:hAnsi="微软雅黑" w:eastAsia="微软雅黑" w:cs="Times New Roman"/>
      <w:color w:val="000000"/>
      <w:sz w:val="24"/>
      <w:szCs w:val="24"/>
      <w:lang w:val="en-US" w:eastAsia="zh-CN" w:bidi="ar-SA"/>
    </w:rPr>
  </w:style>
  <w:style w:type="paragraph" w:customStyle="1" w:styleId="6">
    <w:name w:val="Normal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9">
    <w:name w:val="Normal_2"/>
    <w:next w:val="2"/>
    <w:qFormat/>
    <w:uiPriority w:val="0"/>
    <w:pPr>
      <w:widowControl w:val="0"/>
      <w:jc w:val="both"/>
    </w:pPr>
    <w:rPr>
      <w:rFonts w:ascii="Times New Roman" w:hAnsi="Times New Roman" w:eastAsia="宋体" w:cs="Times New Roman"/>
      <w:kern w:val="2"/>
      <w:sz w:val="21"/>
      <w:lang w:val="en-US" w:eastAsia="zh-CN" w:bidi="ar-SA"/>
    </w:rPr>
  </w:style>
  <w:style w:type="paragraph" w:styleId="10">
    <w:name w:val="Normal Indent"/>
    <w:basedOn w:val="1"/>
    <w:qFormat/>
    <w:uiPriority w:val="0"/>
    <w:pPr>
      <w:widowControl w:val="0"/>
      <w:ind w:firstLine="420" w:firstLineChars="200"/>
      <w:jc w:val="both"/>
    </w:pPr>
    <w:rPr>
      <w:rFonts w:ascii="Times New Roman" w:hAnsi="Times New Roman" w:eastAsia="宋体" w:cs="Times New Roman"/>
      <w:kern w:val="2"/>
      <w:sz w:val="21"/>
      <w:szCs w:val="20"/>
      <w:lang w:val="en-US" w:eastAsia="zh-CN" w:bidi="ar-SA"/>
    </w:rPr>
  </w:style>
  <w:style w:type="paragraph" w:styleId="11">
    <w:name w:val="annotation text"/>
    <w:basedOn w:val="1"/>
    <w:link w:val="32"/>
    <w:qFormat/>
    <w:uiPriority w:val="99"/>
    <w:pPr>
      <w:widowControl w:val="0"/>
      <w:jc w:val="left"/>
    </w:pPr>
    <w:rPr>
      <w:rFonts w:ascii="Times New Roman" w:hAnsi="Times New Roman" w:eastAsia="宋体" w:cs="Times New Roman"/>
      <w:kern w:val="2"/>
      <w:sz w:val="21"/>
      <w:szCs w:val="20"/>
      <w:lang w:val="en-US" w:eastAsia="zh-CN" w:bidi="ar-SA"/>
    </w:rPr>
  </w:style>
  <w:style w:type="paragraph" w:styleId="12">
    <w:name w:val="Body Text Indent"/>
    <w:basedOn w:val="1"/>
    <w:next w:val="13"/>
    <w:unhideWhenUsed/>
    <w:qFormat/>
    <w:uiPriority w:val="99"/>
    <w:pPr>
      <w:spacing w:after="120"/>
      <w:ind w:left="420" w:leftChars="200"/>
    </w:pPr>
  </w:style>
  <w:style w:type="paragraph" w:styleId="13">
    <w:name w:val="envelope return"/>
    <w:basedOn w:val="1"/>
    <w:unhideWhenUsed/>
    <w:qFormat/>
    <w:uiPriority w:val="99"/>
    <w:pPr>
      <w:snapToGrid w:val="0"/>
    </w:pPr>
    <w:rPr>
      <w:rFonts w:ascii="Arial" w:hAnsi="Arial"/>
    </w:rPr>
  </w:style>
  <w:style w:type="paragraph" w:styleId="14">
    <w:name w:val="Plain Text"/>
    <w:basedOn w:val="1"/>
    <w:link w:val="33"/>
    <w:qFormat/>
    <w:uiPriority w:val="0"/>
    <w:pPr>
      <w:widowControl w:val="0"/>
      <w:jc w:val="both"/>
    </w:pPr>
    <w:rPr>
      <w:rFonts w:ascii="宋体" w:hAnsi="Courier New" w:eastAsia="宋体" w:cs="Times New Roman"/>
      <w:kern w:val="2"/>
      <w:sz w:val="21"/>
      <w:szCs w:val="22"/>
      <w:lang w:val="en-US" w:eastAsia="zh-CN" w:bidi="ar-SA"/>
    </w:rPr>
  </w:style>
  <w:style w:type="paragraph" w:styleId="15">
    <w:name w:val="Body Text Indent 2"/>
    <w:basedOn w:val="1"/>
    <w:link w:val="34"/>
    <w:qFormat/>
    <w:uiPriority w:val="0"/>
    <w:pPr>
      <w:widowControl w:val="0"/>
      <w:ind w:firstLine="1040" w:firstLineChars="200"/>
      <w:jc w:val="center"/>
    </w:pPr>
    <w:rPr>
      <w:rFonts w:ascii="黑体" w:hAnsi="Times New Roman" w:eastAsia="黑体" w:cs="Times New Roman"/>
      <w:kern w:val="2"/>
      <w:sz w:val="52"/>
      <w:szCs w:val="20"/>
      <w:lang w:val="en-US" w:eastAsia="zh-CN" w:bidi="ar-SA"/>
    </w:rPr>
  </w:style>
  <w:style w:type="paragraph" w:styleId="16">
    <w:name w:val="footer"/>
    <w:basedOn w:val="1"/>
    <w:link w:val="35"/>
    <w:unhideWhenUsed/>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7">
    <w:name w:val="header"/>
    <w:basedOn w:val="1"/>
    <w:link w:val="36"/>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paragraph" w:styleId="18">
    <w:name w:val="toc 1"/>
    <w:basedOn w:val="1"/>
    <w:next w:val="6"/>
    <w:qFormat/>
    <w:uiPriority w:val="39"/>
    <w:pPr>
      <w:widowControl w:val="0"/>
      <w:spacing w:before="120" w:after="120"/>
      <w:jc w:val="left"/>
    </w:pPr>
    <w:rPr>
      <w:rFonts w:ascii="Calibri" w:hAnsi="Calibri" w:eastAsia="宋体" w:cs="Calibri"/>
      <w:b/>
      <w:bCs/>
      <w:caps/>
      <w:kern w:val="2"/>
      <w:sz w:val="20"/>
      <w:szCs w:val="20"/>
      <w:lang w:val="en-US" w:eastAsia="zh-CN" w:bidi="ar-SA"/>
    </w:rPr>
  </w:style>
  <w:style w:type="paragraph" w:styleId="19">
    <w:name w:val="toc 2"/>
    <w:basedOn w:val="1"/>
    <w:next w:val="6"/>
    <w:qFormat/>
    <w:uiPriority w:val="39"/>
    <w:pPr>
      <w:widowControl w:val="0"/>
      <w:ind w:left="210"/>
      <w:jc w:val="left"/>
    </w:pPr>
    <w:rPr>
      <w:rFonts w:ascii="Calibri" w:hAnsi="Calibri" w:eastAsia="宋体" w:cs="Calibri"/>
      <w:smallCaps/>
      <w:kern w:val="2"/>
      <w:sz w:val="20"/>
      <w:szCs w:val="20"/>
      <w:lang w:val="en-US" w:eastAsia="zh-CN" w:bidi="ar-SA"/>
    </w:rPr>
  </w:style>
  <w:style w:type="paragraph" w:styleId="20">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21">
    <w:name w:val="annotation subject"/>
    <w:basedOn w:val="11"/>
    <w:next w:val="11"/>
    <w:link w:val="37"/>
    <w:qFormat/>
    <w:uiPriority w:val="0"/>
    <w:pPr>
      <w:widowControl/>
    </w:pPr>
    <w:rPr>
      <w:b/>
      <w:bCs/>
      <w:kern w:val="0"/>
      <w:sz w:val="24"/>
      <w:szCs w:val="24"/>
    </w:rPr>
  </w:style>
  <w:style w:type="paragraph" w:styleId="22">
    <w:name w:val="Body Text First Indent 2"/>
    <w:basedOn w:val="12"/>
    <w:unhideWhenUsed/>
    <w:qFormat/>
    <w:uiPriority w:val="99"/>
    <w:pPr>
      <w:ind w:firstLine="420" w:firstLineChars="200"/>
    </w:pPr>
  </w:style>
  <w:style w:type="table" w:styleId="24">
    <w:name w:val="Table Grid"/>
    <w:basedOn w:val="23"/>
    <w:qFormat/>
    <w:uiPriority w:val="59"/>
    <w:pPr>
      <w:widowControl w:val="0"/>
      <w:jc w:val="both"/>
    </w:pPr>
    <w:rPr>
      <w:rFonts w:ascii="Times New Roman" w:hAnsi="Times New Roman" w:eastAsia="宋体" w:cs="Times New Roman"/>
      <w:kern w:val="0"/>
      <w:sz w:val="20"/>
      <w:szCs w:val="20"/>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0"/>
  </w:style>
  <w:style w:type="character" w:styleId="27">
    <w:name w:val="Hyperlink"/>
    <w:unhideWhenUsed/>
    <w:qFormat/>
    <w:uiPriority w:val="99"/>
    <w:rPr>
      <w:color w:val="0000FF"/>
      <w:u w:val="single"/>
    </w:rPr>
  </w:style>
  <w:style w:type="character" w:styleId="28">
    <w:name w:val="annotation reference"/>
    <w:qFormat/>
    <w:uiPriority w:val="99"/>
    <w:rPr>
      <w:sz w:val="21"/>
    </w:rPr>
  </w:style>
  <w:style w:type="character" w:customStyle="1" w:styleId="29">
    <w:name w:val="标题 1 字符"/>
    <w:link w:val="5"/>
    <w:qFormat/>
    <w:uiPriority w:val="0"/>
    <w:rPr>
      <w:rFonts w:ascii="Times New Roman" w:hAnsi="Times New Roman" w:eastAsia="宋体" w:cs="Times New Roman"/>
      <w:b/>
      <w:bCs/>
      <w:kern w:val="44"/>
      <w:sz w:val="44"/>
      <w:szCs w:val="44"/>
      <w:lang w:val="en-US" w:eastAsia="en-US" w:bidi="ar-SA"/>
    </w:rPr>
  </w:style>
  <w:style w:type="character" w:customStyle="1" w:styleId="30">
    <w:name w:val="标题 2 字符"/>
    <w:link w:val="7"/>
    <w:qFormat/>
    <w:uiPriority w:val="0"/>
    <w:rPr>
      <w:rFonts w:ascii="Times New Roman" w:hAnsi="Times New Roman" w:eastAsia="宋体" w:cs="Times New Roman"/>
      <w:b/>
      <w:sz w:val="28"/>
      <w:szCs w:val="20"/>
      <w:lang w:val="en-US" w:eastAsia="en-US" w:bidi="ar-SA"/>
    </w:rPr>
  </w:style>
  <w:style w:type="character" w:customStyle="1" w:styleId="31">
    <w:name w:val="标题 3 字符"/>
    <w:link w:val="8"/>
    <w:qFormat/>
    <w:uiPriority w:val="0"/>
    <w:rPr>
      <w:rFonts w:ascii="Times New Roman" w:hAnsi="Times New Roman" w:eastAsia="宋体" w:cs="Times New Roman"/>
      <w:b/>
      <w:sz w:val="32"/>
      <w:szCs w:val="20"/>
      <w:lang w:val="en-US" w:eastAsia="en-US" w:bidi="ar-SA"/>
    </w:rPr>
  </w:style>
  <w:style w:type="character" w:customStyle="1" w:styleId="32">
    <w:name w:val="批注文字 字符"/>
    <w:link w:val="11"/>
    <w:qFormat/>
    <w:uiPriority w:val="99"/>
    <w:rPr>
      <w:rFonts w:ascii="Times New Roman" w:hAnsi="Times New Roman" w:eastAsia="宋体" w:cs="Times New Roman"/>
      <w:szCs w:val="20"/>
      <w:lang w:val="en-US" w:eastAsia="en-US" w:bidi="ar-SA"/>
    </w:rPr>
  </w:style>
  <w:style w:type="character" w:customStyle="1" w:styleId="33">
    <w:name w:val="纯文本 字符"/>
    <w:link w:val="14"/>
    <w:qFormat/>
    <w:uiPriority w:val="0"/>
    <w:rPr>
      <w:rFonts w:ascii="宋体" w:hAnsi="Courier New" w:eastAsia="宋体" w:cs="Times New Roman"/>
      <w:lang w:val="en-US" w:eastAsia="en-US" w:bidi="ar-SA"/>
    </w:rPr>
  </w:style>
  <w:style w:type="character" w:customStyle="1" w:styleId="34">
    <w:name w:val="正文文本缩进 2 字符"/>
    <w:link w:val="15"/>
    <w:qFormat/>
    <w:uiPriority w:val="0"/>
    <w:rPr>
      <w:rFonts w:ascii="黑体" w:hAnsi="Times New Roman" w:eastAsia="黑体" w:cs="Times New Roman"/>
      <w:sz w:val="52"/>
      <w:szCs w:val="20"/>
      <w:lang w:val="en-US" w:eastAsia="en-US" w:bidi="ar-SA"/>
    </w:rPr>
  </w:style>
  <w:style w:type="character" w:customStyle="1" w:styleId="35">
    <w:name w:val="页脚 字符"/>
    <w:link w:val="16"/>
    <w:qFormat/>
    <w:uiPriority w:val="99"/>
    <w:rPr>
      <w:rFonts w:ascii="Times New Roman" w:hAnsi="Times New Roman" w:eastAsia="宋体" w:cs="Times New Roman"/>
      <w:sz w:val="18"/>
      <w:szCs w:val="18"/>
      <w:lang w:val="en-US" w:eastAsia="en-US" w:bidi="ar-SA"/>
    </w:rPr>
  </w:style>
  <w:style w:type="character" w:customStyle="1" w:styleId="36">
    <w:name w:val="页眉 字符"/>
    <w:link w:val="17"/>
    <w:qFormat/>
    <w:uiPriority w:val="99"/>
    <w:rPr>
      <w:rFonts w:ascii="Calibri" w:hAnsi="Calibri" w:eastAsia="宋体" w:cs="Times New Roman"/>
      <w:sz w:val="18"/>
      <w:szCs w:val="18"/>
      <w:lang w:val="en-US" w:eastAsia="en-US" w:bidi="ar-SA"/>
    </w:rPr>
  </w:style>
  <w:style w:type="character" w:customStyle="1" w:styleId="37">
    <w:name w:val="批注主题 字符"/>
    <w:link w:val="21"/>
    <w:qFormat/>
    <w:uiPriority w:val="0"/>
    <w:rPr>
      <w:rFonts w:ascii="Times New Roman" w:hAnsi="Times New Roman" w:eastAsia="宋体" w:cs="Times New Roman"/>
      <w:b/>
      <w:bCs/>
      <w:sz w:val="24"/>
      <w:szCs w:val="24"/>
      <w:lang w:val="en-US" w:eastAsia="en-US" w:bidi="ar-SA"/>
    </w:rPr>
  </w:style>
  <w:style w:type="paragraph" w:customStyle="1" w:styleId="38">
    <w:name w:val="Header_0"/>
    <w:basedOn w:val="1"/>
    <w:link w:val="39"/>
    <w:unhideWhenUsed/>
    <w:qFormat/>
    <w:uiPriority w:val="99"/>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character" w:customStyle="1" w:styleId="39">
    <w:name w:val="页眉 Char_0"/>
    <w:link w:val="38"/>
    <w:qFormat/>
    <w:uiPriority w:val="99"/>
    <w:rPr>
      <w:rFonts w:ascii="Times New Roman" w:hAnsi="Times New Roman" w:eastAsia="宋体" w:cs="Times New Roman"/>
      <w:sz w:val="18"/>
      <w:szCs w:val="18"/>
      <w:lang w:val="en-US" w:eastAsia="en-US" w:bidi="ar-SA"/>
    </w:rPr>
  </w:style>
  <w:style w:type="paragraph" w:styleId="40">
    <w:name w:val="List Paragraph"/>
    <w:basedOn w:val="1"/>
    <w:link w:val="41"/>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41">
    <w:name w:val="列表段落 字符"/>
    <w:link w:val="40"/>
    <w:qFormat/>
    <w:locked/>
    <w:uiPriority w:val="34"/>
    <w:rPr>
      <w:rFonts w:ascii="Calibri" w:hAnsi="Calibri" w:eastAsia="宋体" w:cs="Times New Roman"/>
      <w:lang w:val="en-US" w:eastAsia="en-US" w:bidi="ar-SA"/>
    </w:rPr>
  </w:style>
  <w:style w:type="paragraph" w:customStyle="1" w:styleId="42">
    <w:name w:val="样式 正文（首行缩进两字） + 宋体 小四"/>
    <w:basedOn w:val="10"/>
    <w:qFormat/>
    <w:uiPriority w:val="0"/>
    <w:pPr>
      <w:spacing w:line="100" w:lineRule="atLeast"/>
      <w:ind w:firstLine="614" w:firstLineChars="192"/>
      <w:jc w:val="left"/>
    </w:pPr>
    <w:rPr>
      <w:rFonts w:ascii="仿宋_GB2312" w:hAnsi="宋体" w:eastAsia="仿宋_GB2312"/>
      <w:sz w:val="32"/>
    </w:rPr>
  </w:style>
  <w:style w:type="paragraph" w:customStyle="1" w:styleId="43">
    <w:name w:val="Footer_0"/>
    <w:basedOn w:val="1"/>
    <w:link w:val="44"/>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44">
    <w:name w:val="页脚 Char_0"/>
    <w:link w:val="43"/>
    <w:qFormat/>
    <w:uiPriority w:val="99"/>
    <w:rPr>
      <w:rFonts w:ascii="Calibri" w:hAnsi="Calibri" w:eastAsia="宋体" w:cs="Times New Roman"/>
      <w:sz w:val="18"/>
      <w:szCs w:val="18"/>
      <w:lang w:val="en-US" w:eastAsia="en-US" w:bidi="ar-SA"/>
    </w:rPr>
  </w:style>
  <w:style w:type="paragraph" w:customStyle="1" w:styleId="45">
    <w:name w:val="Heading 1_0"/>
    <w:basedOn w:val="1"/>
    <w:next w:val="6"/>
    <w:link w:val="46"/>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46">
    <w:name w:val="标题 1 Char_0"/>
    <w:link w:val="45"/>
    <w:qFormat/>
    <w:uiPriority w:val="0"/>
    <w:rPr>
      <w:rFonts w:ascii="Times New Roman" w:hAnsi="Times New Roman" w:eastAsia="宋体" w:cs="Times New Roman"/>
      <w:b/>
      <w:bCs/>
      <w:kern w:val="44"/>
      <w:sz w:val="44"/>
      <w:szCs w:val="44"/>
      <w:lang w:val="en-US" w:eastAsia="en-US" w:bidi="ar-SA"/>
    </w:rPr>
  </w:style>
  <w:style w:type="paragraph" w:customStyle="1" w:styleId="47">
    <w:name w:val="Heading 2_0"/>
    <w:basedOn w:val="1"/>
    <w:next w:val="6"/>
    <w:link w:val="48"/>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48">
    <w:name w:val="标题 2 Char_0"/>
    <w:link w:val="47"/>
    <w:qFormat/>
    <w:uiPriority w:val="0"/>
    <w:rPr>
      <w:rFonts w:ascii="Times New Roman" w:hAnsi="Times New Roman" w:eastAsia="宋体" w:cs="Times New Roman"/>
      <w:b/>
      <w:sz w:val="28"/>
      <w:szCs w:val="20"/>
      <w:lang w:val="en-US" w:eastAsia="en-US" w:bidi="ar-SA"/>
    </w:rPr>
  </w:style>
  <w:style w:type="paragraph" w:customStyle="1" w:styleId="49">
    <w:name w:val="Header_1"/>
    <w:basedOn w:val="1"/>
    <w:link w:val="50"/>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character" w:customStyle="1" w:styleId="50">
    <w:name w:val="页眉 Char_1"/>
    <w:link w:val="49"/>
    <w:qFormat/>
    <w:uiPriority w:val="99"/>
    <w:rPr>
      <w:rFonts w:ascii="Calibri" w:hAnsi="Calibri" w:eastAsia="宋体" w:cs="Times New Roman"/>
      <w:kern w:val="2"/>
      <w:sz w:val="18"/>
      <w:szCs w:val="18"/>
      <w:lang w:val="en-US" w:eastAsia="zh-CN" w:bidi="ar-SA"/>
    </w:rPr>
  </w:style>
  <w:style w:type="paragraph" w:customStyle="1" w:styleId="51">
    <w:name w:val="Footer_1"/>
    <w:basedOn w:val="1"/>
    <w:link w:val="52"/>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52">
    <w:name w:val="页脚 Char_1"/>
    <w:link w:val="51"/>
    <w:qFormat/>
    <w:uiPriority w:val="99"/>
    <w:rPr>
      <w:rFonts w:ascii="Calibri" w:hAnsi="Calibri" w:eastAsia="宋体" w:cs="Times New Roman"/>
      <w:kern w:val="2"/>
      <w:sz w:val="18"/>
      <w:szCs w:val="18"/>
      <w:lang w:val="en-US" w:eastAsia="zh-CN" w:bidi="ar-SA"/>
    </w:rPr>
  </w:style>
  <w:style w:type="paragraph" w:customStyle="1" w:styleId="53">
    <w:name w:val="List Paragraph_0"/>
    <w:basedOn w:val="1"/>
    <w:link w:val="54"/>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54">
    <w:name w:val="列出段落 Char_0"/>
    <w:link w:val="53"/>
    <w:qFormat/>
    <w:locked/>
    <w:uiPriority w:val="34"/>
    <w:rPr>
      <w:rFonts w:ascii="Calibri" w:hAnsi="Calibri" w:eastAsia="宋体" w:cs="Times New Roman"/>
      <w:kern w:val="2"/>
      <w:sz w:val="21"/>
      <w:szCs w:val="22"/>
      <w:lang w:val="en-US" w:eastAsia="zh-CN" w:bidi="ar-SA"/>
    </w:rPr>
  </w:style>
  <w:style w:type="paragraph" w:customStyle="1" w:styleId="55">
    <w:name w:val="Header_2"/>
    <w:basedOn w:val="1"/>
    <w:link w:val="56"/>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56">
    <w:name w:val="页眉 Char_2"/>
    <w:link w:val="55"/>
    <w:qFormat/>
    <w:uiPriority w:val="99"/>
    <w:rPr>
      <w:rFonts w:ascii="Calibri" w:hAnsi="Calibri" w:eastAsia="宋体" w:cs="Times New Roman"/>
      <w:sz w:val="18"/>
      <w:szCs w:val="18"/>
      <w:lang w:val="en-US" w:eastAsia="en-US" w:bidi="ar-SA"/>
    </w:rPr>
  </w:style>
  <w:style w:type="paragraph" w:customStyle="1" w:styleId="57">
    <w:name w:val="Footer_2"/>
    <w:basedOn w:val="1"/>
    <w:link w:val="58"/>
    <w:unhideWhenUsed/>
    <w:qFormat/>
    <w:uiPriority w:val="99"/>
    <w:pPr>
      <w:widowControl w:val="0"/>
      <w:tabs>
        <w:tab w:val="center" w:pos="4153"/>
        <w:tab w:val="right" w:pos="8306"/>
      </w:tabs>
      <w:snapToGrid w:val="0"/>
      <w:jc w:val="left"/>
    </w:pPr>
    <w:rPr>
      <w:rFonts w:eastAsia="宋体"/>
      <w:kern w:val="2"/>
      <w:sz w:val="18"/>
      <w:szCs w:val="18"/>
      <w:lang w:val="en-US" w:eastAsia="zh-CN" w:bidi="ar-SA"/>
    </w:rPr>
  </w:style>
  <w:style w:type="character" w:customStyle="1" w:styleId="58">
    <w:name w:val="页脚 Char_2"/>
    <w:link w:val="57"/>
    <w:qFormat/>
    <w:uiPriority w:val="99"/>
    <w:rPr>
      <w:rFonts w:ascii="Calibri" w:hAnsi="Calibri" w:eastAsia="宋体" w:cs="Times New Roman"/>
      <w:sz w:val="18"/>
      <w:szCs w:val="18"/>
      <w:lang w:val="en-US" w:eastAsia="en-US" w:bidi="ar-SA"/>
    </w:rPr>
  </w:style>
  <w:style w:type="paragraph" w:customStyle="1" w:styleId="59">
    <w:name w:val="List Paragraph_1"/>
    <w:basedOn w:val="1"/>
    <w:link w:val="60"/>
    <w:qFormat/>
    <w:uiPriority w:val="34"/>
    <w:pPr>
      <w:widowControl w:val="0"/>
      <w:ind w:firstLine="420" w:firstLineChars="200"/>
      <w:jc w:val="both"/>
    </w:pPr>
    <w:rPr>
      <w:rFonts w:ascii="Calibri" w:hAnsi="Calibri" w:eastAsia="宋体"/>
      <w:kern w:val="2"/>
      <w:sz w:val="21"/>
      <w:szCs w:val="20"/>
      <w:lang w:val="en-US" w:eastAsia="zh-CN" w:bidi="ar-SA"/>
    </w:rPr>
  </w:style>
  <w:style w:type="character" w:customStyle="1" w:styleId="60">
    <w:name w:val="列出段落 Char_1"/>
    <w:link w:val="59"/>
    <w:qFormat/>
    <w:locked/>
    <w:uiPriority w:val="34"/>
    <w:rPr>
      <w:rFonts w:ascii="Calibri" w:hAnsi="Calibri" w:eastAsia="宋体" w:cs="Times New Roman"/>
      <w:lang w:val="en-US" w:eastAsia="en-US" w:bidi="ar-SA"/>
    </w:rPr>
  </w:style>
  <w:style w:type="paragraph" w:customStyle="1" w:styleId="61">
    <w:name w:val="Normal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2">
    <w:name w:val="Heading 2_1"/>
    <w:basedOn w:val="1"/>
    <w:next w:val="61"/>
    <w:link w:val="63"/>
    <w:qFormat/>
    <w:uiPriority w:val="0"/>
    <w:pPr>
      <w:widowControl w:val="0"/>
      <w:spacing w:before="240" w:after="240" w:line="480" w:lineRule="auto"/>
      <w:jc w:val="center"/>
      <w:outlineLvl w:val="1"/>
    </w:pPr>
    <w:rPr>
      <w:rFonts w:eastAsia="宋体"/>
      <w:b/>
      <w:kern w:val="2"/>
      <w:sz w:val="28"/>
      <w:szCs w:val="20"/>
      <w:lang w:val="en-US" w:eastAsia="zh-CN" w:bidi="ar-SA"/>
    </w:rPr>
  </w:style>
  <w:style w:type="character" w:customStyle="1" w:styleId="63">
    <w:name w:val="标题 2 Char_1"/>
    <w:link w:val="62"/>
    <w:qFormat/>
    <w:uiPriority w:val="0"/>
    <w:rPr>
      <w:rFonts w:ascii="Times New Roman" w:hAnsi="Times New Roman" w:eastAsia="宋体" w:cs="Times New Roman"/>
      <w:b/>
      <w:sz w:val="28"/>
      <w:szCs w:val="20"/>
      <w:lang w:val="en-US" w:eastAsia="en-US" w:bidi="ar-SA"/>
    </w:rPr>
  </w:style>
  <w:style w:type="paragraph" w:customStyle="1" w:styleId="64">
    <w:name w:val="Normal Indent_0"/>
    <w:basedOn w:val="1"/>
    <w:qFormat/>
    <w:uiPriority w:val="0"/>
    <w:pPr>
      <w:widowControl w:val="0"/>
      <w:ind w:firstLine="420" w:firstLineChars="200"/>
      <w:jc w:val="both"/>
    </w:pPr>
    <w:rPr>
      <w:rFonts w:eastAsia="宋体"/>
      <w:kern w:val="2"/>
      <w:sz w:val="21"/>
      <w:szCs w:val="20"/>
      <w:lang w:val="en-US" w:eastAsia="zh-CN" w:bidi="ar-SA"/>
    </w:rPr>
  </w:style>
  <w:style w:type="paragraph" w:customStyle="1" w:styleId="65">
    <w:name w:val="Comment Text_0"/>
    <w:basedOn w:val="1"/>
    <w:link w:val="66"/>
    <w:qFormat/>
    <w:uiPriority w:val="99"/>
    <w:pPr>
      <w:widowControl w:val="0"/>
      <w:jc w:val="left"/>
    </w:pPr>
    <w:rPr>
      <w:rFonts w:eastAsia="宋体"/>
      <w:kern w:val="2"/>
      <w:sz w:val="21"/>
      <w:szCs w:val="20"/>
      <w:lang w:val="en-US" w:eastAsia="zh-CN" w:bidi="ar-SA"/>
    </w:rPr>
  </w:style>
  <w:style w:type="character" w:customStyle="1" w:styleId="66">
    <w:name w:val="批注文字 Char_0"/>
    <w:link w:val="65"/>
    <w:qFormat/>
    <w:uiPriority w:val="99"/>
    <w:rPr>
      <w:rFonts w:ascii="Times New Roman" w:hAnsi="Times New Roman" w:eastAsia="宋体" w:cs="Times New Roman"/>
      <w:szCs w:val="20"/>
      <w:lang w:val="en-US" w:eastAsia="en-US" w:bidi="ar-SA"/>
    </w:rPr>
  </w:style>
  <w:style w:type="paragraph" w:customStyle="1" w:styleId="67">
    <w:name w:val="Header_3"/>
    <w:basedOn w:val="1"/>
    <w:link w:val="68"/>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character" w:customStyle="1" w:styleId="68">
    <w:name w:val="页眉 Char_3"/>
    <w:link w:val="67"/>
    <w:qFormat/>
    <w:uiPriority w:val="99"/>
    <w:rPr>
      <w:rFonts w:ascii="Calibri" w:hAnsi="Calibri" w:eastAsia="宋体" w:cs="Times New Roman"/>
      <w:sz w:val="18"/>
      <w:szCs w:val="18"/>
      <w:lang w:val="en-US" w:eastAsia="zh-CN" w:bidi="ar-SA"/>
    </w:rPr>
  </w:style>
  <w:style w:type="paragraph" w:customStyle="1" w:styleId="69">
    <w:name w:val="Footer_3"/>
    <w:basedOn w:val="1"/>
    <w:link w:val="70"/>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70">
    <w:name w:val="页脚 Char_3"/>
    <w:link w:val="69"/>
    <w:qFormat/>
    <w:uiPriority w:val="99"/>
    <w:rPr>
      <w:rFonts w:ascii="Calibri" w:hAnsi="Calibri" w:eastAsia="宋体" w:cs="Times New Roman"/>
      <w:sz w:val="18"/>
      <w:szCs w:val="18"/>
      <w:lang w:val="en-US" w:eastAsia="zh-CN" w:bidi="ar-SA"/>
    </w:rPr>
  </w:style>
  <w:style w:type="paragraph" w:customStyle="1" w:styleId="71">
    <w:name w:val="Heading 2_2"/>
    <w:basedOn w:val="1"/>
    <w:next w:val="6"/>
    <w:link w:val="72"/>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72">
    <w:name w:val="标题 2 Char_2"/>
    <w:link w:val="71"/>
    <w:qFormat/>
    <w:uiPriority w:val="0"/>
    <w:rPr>
      <w:rFonts w:ascii="Times New Roman" w:hAnsi="Times New Roman" w:eastAsia="宋体" w:cs="Times New Roman"/>
      <w:b/>
      <w:sz w:val="28"/>
      <w:szCs w:val="20"/>
      <w:lang w:val="en-US" w:eastAsia="zh-CN" w:bidi="ar-SA"/>
    </w:rPr>
  </w:style>
  <w:style w:type="paragraph" w:customStyle="1" w:styleId="73">
    <w:name w:val="Comment Text_1"/>
    <w:basedOn w:val="1"/>
    <w:link w:val="74"/>
    <w:qFormat/>
    <w:uiPriority w:val="99"/>
    <w:pPr>
      <w:widowControl w:val="0"/>
      <w:jc w:val="left"/>
    </w:pPr>
    <w:rPr>
      <w:rFonts w:ascii="Times New Roman" w:hAnsi="Times New Roman" w:eastAsia="宋体" w:cs="Times New Roman"/>
      <w:kern w:val="2"/>
      <w:sz w:val="21"/>
      <w:szCs w:val="20"/>
      <w:lang w:val="en-US" w:eastAsia="zh-CN" w:bidi="ar-SA"/>
    </w:rPr>
  </w:style>
  <w:style w:type="character" w:customStyle="1" w:styleId="74">
    <w:name w:val="批注文字 Char_1"/>
    <w:link w:val="73"/>
    <w:qFormat/>
    <w:uiPriority w:val="99"/>
    <w:rPr>
      <w:rFonts w:ascii="Times New Roman" w:hAnsi="Times New Roman" w:eastAsia="宋体" w:cs="Times New Roman"/>
      <w:kern w:val="2"/>
      <w:sz w:val="21"/>
      <w:szCs w:val="20"/>
      <w:lang w:val="en-US" w:eastAsia="zh-CN" w:bidi="ar-SA"/>
    </w:rPr>
  </w:style>
  <w:style w:type="paragraph" w:customStyle="1" w:styleId="75">
    <w:name w:val="Heading 1_1"/>
    <w:basedOn w:val="1"/>
    <w:next w:val="6"/>
    <w:link w:val="76"/>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76">
    <w:name w:val="标题 1 Char_1"/>
    <w:link w:val="75"/>
    <w:qFormat/>
    <w:uiPriority w:val="0"/>
    <w:rPr>
      <w:rFonts w:ascii="Times New Roman" w:hAnsi="Times New Roman" w:eastAsia="宋体" w:cs="Times New Roman"/>
      <w:b/>
      <w:bCs/>
      <w:kern w:val="44"/>
      <w:sz w:val="44"/>
      <w:szCs w:val="44"/>
      <w:lang w:val="en-US" w:eastAsia="zh-CN" w:bidi="ar-SA"/>
    </w:rPr>
  </w:style>
  <w:style w:type="paragraph" w:customStyle="1" w:styleId="77">
    <w:name w:val="Header_4"/>
    <w:basedOn w:val="1"/>
    <w:link w:val="78"/>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78">
    <w:name w:val="页眉 Char_4"/>
    <w:link w:val="77"/>
    <w:qFormat/>
    <w:uiPriority w:val="99"/>
    <w:rPr>
      <w:rFonts w:eastAsia="宋体"/>
      <w:sz w:val="18"/>
      <w:szCs w:val="18"/>
      <w:lang w:val="en-US" w:eastAsia="en-US" w:bidi="ar-SA"/>
    </w:rPr>
  </w:style>
  <w:style w:type="paragraph" w:customStyle="1" w:styleId="79">
    <w:name w:val="Footer_4"/>
    <w:basedOn w:val="1"/>
    <w:link w:val="80"/>
    <w:unhideWhenUsed/>
    <w:qFormat/>
    <w:uiPriority w:val="99"/>
    <w:pPr>
      <w:widowControl w:val="0"/>
      <w:tabs>
        <w:tab w:val="center" w:pos="4153"/>
        <w:tab w:val="right" w:pos="8306"/>
      </w:tabs>
      <w:snapToGrid w:val="0"/>
      <w:jc w:val="left"/>
    </w:pPr>
    <w:rPr>
      <w:rFonts w:eastAsia="宋体"/>
      <w:kern w:val="2"/>
      <w:sz w:val="18"/>
      <w:szCs w:val="18"/>
      <w:lang w:val="en-US" w:eastAsia="zh-CN" w:bidi="ar-SA"/>
    </w:rPr>
  </w:style>
  <w:style w:type="character" w:customStyle="1" w:styleId="80">
    <w:name w:val="页脚 Char_4"/>
    <w:link w:val="79"/>
    <w:qFormat/>
    <w:uiPriority w:val="99"/>
    <w:rPr>
      <w:rFonts w:eastAsia="宋体"/>
      <w:sz w:val="18"/>
      <w:szCs w:val="18"/>
      <w:lang w:val="en-US" w:eastAsia="en-US" w:bidi="ar-SA"/>
    </w:rPr>
  </w:style>
  <w:style w:type="paragraph" w:customStyle="1" w:styleId="81">
    <w:name w:val="Heading 1_2"/>
    <w:basedOn w:val="1"/>
    <w:next w:val="9"/>
    <w:link w:val="82"/>
    <w:qFormat/>
    <w:uiPriority w:val="0"/>
    <w:pPr>
      <w:keepNext/>
      <w:keepLines/>
      <w:widowControl w:val="0"/>
      <w:spacing w:before="340" w:after="330" w:line="578" w:lineRule="auto"/>
      <w:jc w:val="both"/>
      <w:outlineLvl w:val="0"/>
    </w:pPr>
    <w:rPr>
      <w:rFonts w:eastAsia="宋体"/>
      <w:b/>
      <w:bCs/>
      <w:kern w:val="44"/>
      <w:sz w:val="44"/>
      <w:szCs w:val="44"/>
      <w:lang w:val="en-US" w:eastAsia="zh-CN" w:bidi="ar-SA"/>
    </w:rPr>
  </w:style>
  <w:style w:type="character" w:customStyle="1" w:styleId="82">
    <w:name w:val="标题 1 Char_2"/>
    <w:link w:val="81"/>
    <w:qFormat/>
    <w:uiPriority w:val="0"/>
    <w:rPr>
      <w:rFonts w:ascii="Times New Roman" w:hAnsi="Times New Roman" w:eastAsia="宋体" w:cs="Times New Roman"/>
      <w:b/>
      <w:bCs/>
      <w:kern w:val="44"/>
      <w:sz w:val="44"/>
      <w:szCs w:val="44"/>
      <w:lang w:val="en-US" w:eastAsia="en-US" w:bidi="ar-SA"/>
    </w:rPr>
  </w:style>
  <w:style w:type="paragraph" w:customStyle="1" w:styleId="83">
    <w:name w:val="Char"/>
    <w:basedOn w:val="1"/>
    <w:qFormat/>
    <w:uiPriority w:val="0"/>
    <w:pPr>
      <w:widowControl w:val="0"/>
      <w:jc w:val="both"/>
    </w:pPr>
    <w:rPr>
      <w:rFonts w:ascii="Arial" w:hAnsi="Arial" w:eastAsia="隶书"/>
      <w:b/>
      <w:kern w:val="2"/>
      <w:sz w:val="32"/>
      <w:szCs w:val="20"/>
      <w:lang w:val="en-US" w:eastAsia="zh-CN" w:bidi="ar-SA"/>
    </w:rPr>
  </w:style>
  <w:style w:type="paragraph" w:customStyle="1" w:styleId="84">
    <w:name w:val="Body Text Indent 2_0"/>
    <w:basedOn w:val="1"/>
    <w:link w:val="85"/>
    <w:qFormat/>
    <w:uiPriority w:val="0"/>
    <w:pPr>
      <w:widowControl w:val="0"/>
      <w:ind w:firstLine="1040" w:firstLineChars="200"/>
      <w:jc w:val="center"/>
    </w:pPr>
    <w:rPr>
      <w:rFonts w:ascii="黑体" w:eastAsia="黑体"/>
      <w:kern w:val="2"/>
      <w:sz w:val="52"/>
      <w:szCs w:val="20"/>
      <w:lang w:val="en-US" w:eastAsia="zh-CN" w:bidi="ar-SA"/>
    </w:rPr>
  </w:style>
  <w:style w:type="character" w:customStyle="1" w:styleId="85">
    <w:name w:val="正文文本缩进 2 Char_0"/>
    <w:link w:val="84"/>
    <w:qFormat/>
    <w:uiPriority w:val="0"/>
    <w:rPr>
      <w:rFonts w:ascii="黑体" w:hAnsi="Times New Roman" w:eastAsia="黑体" w:cs="Times New Roman"/>
      <w:sz w:val="52"/>
      <w:szCs w:val="20"/>
      <w:lang w:val="en-US" w:eastAsia="en-US" w:bidi="ar-SA"/>
    </w:rPr>
  </w:style>
  <w:style w:type="paragraph" w:customStyle="1" w:styleId="86">
    <w:name w:val="Plain Text_0"/>
    <w:basedOn w:val="1"/>
    <w:link w:val="87"/>
    <w:qFormat/>
    <w:uiPriority w:val="0"/>
    <w:pPr>
      <w:widowControl w:val="0"/>
      <w:jc w:val="both"/>
    </w:pPr>
    <w:rPr>
      <w:rFonts w:ascii="宋体" w:hAnsi="Courier New" w:eastAsia="宋体" w:cs="Times New Roman"/>
      <w:kern w:val="2"/>
      <w:sz w:val="21"/>
      <w:szCs w:val="22"/>
      <w:lang w:val="en-US" w:eastAsia="zh-CN" w:bidi="ar-SA"/>
    </w:rPr>
  </w:style>
  <w:style w:type="character" w:customStyle="1" w:styleId="87">
    <w:name w:val="纯文本 Char1_0"/>
    <w:link w:val="86"/>
    <w:qFormat/>
    <w:uiPriority w:val="0"/>
    <w:rPr>
      <w:rFonts w:ascii="宋体" w:hAnsi="Courier New" w:eastAsia="宋体"/>
      <w:lang w:val="en-US" w:eastAsia="en-US" w:bidi="ar-SA"/>
    </w:rPr>
  </w:style>
  <w:style w:type="paragraph" w:customStyle="1" w:styleId="88">
    <w:name w:val="Normal Indent_1"/>
    <w:basedOn w:val="1"/>
    <w:unhideWhenUsed/>
    <w:qFormat/>
    <w:uiPriority w:val="99"/>
    <w:pPr>
      <w:widowControl w:val="0"/>
      <w:ind w:firstLine="420" w:firstLineChars="200"/>
      <w:jc w:val="both"/>
    </w:pPr>
    <w:rPr>
      <w:rFonts w:eastAsia="宋体"/>
      <w:kern w:val="2"/>
      <w:sz w:val="21"/>
      <w:szCs w:val="20"/>
      <w:lang w:val="en-US" w:eastAsia="zh-CN" w:bidi="ar-SA"/>
    </w:rPr>
  </w:style>
  <w:style w:type="paragraph" w:customStyle="1" w:styleId="89">
    <w:name w:val="正文1"/>
    <w:qFormat/>
    <w:uiPriority w:val="0"/>
    <w:pPr>
      <w:widowControl w:val="0"/>
      <w:jc w:val="both"/>
    </w:pPr>
    <w:rPr>
      <w:rFonts w:ascii="Calibri" w:hAnsi="Calibri" w:eastAsia="宋体" w:cs="Times New Roman"/>
      <w:kern w:val="2"/>
      <w:sz w:val="21"/>
      <w:szCs w:val="24"/>
      <w:lang w:val="en-US" w:eastAsia="zh-CN" w:bidi="ar-SA"/>
    </w:rPr>
  </w:style>
  <w:style w:type="paragraph" w:customStyle="1" w:styleId="90">
    <w:name w:val="p"/>
    <w:basedOn w:val="1"/>
    <w:qFormat/>
    <w:uiPriority w:val="0"/>
    <w:pPr>
      <w:widowControl w:val="0"/>
      <w:spacing w:line="225" w:lineRule="atLeast"/>
      <w:jc w:val="both"/>
    </w:pPr>
    <w:rPr>
      <w:rFonts w:ascii="Calibri" w:hAnsi="Calibri" w:eastAsia="宋体"/>
      <w:kern w:val="2"/>
      <w:sz w:val="21"/>
      <w:lang w:val="en-US" w:eastAsia="zh-CN" w:bidi="ar-SA"/>
    </w:rPr>
  </w:style>
  <w:style w:type="paragraph" w:customStyle="1" w:styleId="91">
    <w:name w:val="Heading 3_0"/>
    <w:basedOn w:val="1"/>
    <w:next w:val="89"/>
    <w:qFormat/>
    <w:uiPriority w:val="0"/>
    <w:pPr>
      <w:keepNext/>
      <w:widowControl w:val="0"/>
      <w:spacing w:before="240" w:after="60"/>
      <w:jc w:val="both"/>
      <w:outlineLvl w:val="2"/>
    </w:pPr>
    <w:rPr>
      <w:rFonts w:ascii="Arial" w:hAnsi="Arial" w:eastAsia="宋体" w:cs="Arial"/>
      <w:b/>
      <w:bCs/>
      <w:kern w:val="2"/>
      <w:sz w:val="26"/>
      <w:szCs w:val="26"/>
      <w:lang w:val="en-US" w:eastAsia="zh-CN" w:bidi="ar-SA"/>
    </w:rPr>
  </w:style>
  <w:style w:type="character" w:customStyle="1" w:styleId="92">
    <w:name w:val="bookmark"/>
    <w:qFormat/>
    <w:uiPriority w:val="0"/>
  </w:style>
  <w:style w:type="paragraph" w:customStyle="1" w:styleId="93">
    <w:name w:val="Heading 3_1"/>
    <w:basedOn w:val="1"/>
    <w:next w:val="94"/>
    <w:link w:val="96"/>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paragraph" w:customStyle="1" w:styleId="94">
    <w:name w:val="Normal_3"/>
    <w:next w:val="9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5">
    <w:name w:val="Normal Indent_2"/>
    <w:basedOn w:val="1"/>
    <w:qFormat/>
    <w:uiPriority w:val="0"/>
    <w:pPr>
      <w:widowControl w:val="0"/>
      <w:ind w:firstLine="420" w:firstLineChars="200"/>
      <w:jc w:val="both"/>
    </w:pPr>
    <w:rPr>
      <w:rFonts w:ascii="Times New Roman" w:hAnsi="Times New Roman" w:eastAsia="宋体"/>
      <w:kern w:val="2"/>
      <w:sz w:val="21"/>
      <w:szCs w:val="20"/>
      <w:lang w:val="en-US" w:eastAsia="zh-CN" w:bidi="ar-SA"/>
    </w:rPr>
  </w:style>
  <w:style w:type="character" w:customStyle="1" w:styleId="96">
    <w:name w:val="标题 3 Char_0"/>
    <w:link w:val="93"/>
    <w:qFormat/>
    <w:uiPriority w:val="0"/>
    <w:rPr>
      <w:rFonts w:ascii="Times New Roman" w:hAnsi="Times New Roman" w:eastAsia="宋体" w:cs="Times New Roman"/>
      <w:b/>
      <w:sz w:val="32"/>
      <w:szCs w:val="20"/>
      <w:lang w:val="en-US" w:eastAsia="en-US" w:bidi="ar-SA"/>
    </w:rPr>
  </w:style>
  <w:style w:type="paragraph" w:customStyle="1" w:styleId="97">
    <w:name w:val="列出段落1"/>
    <w:basedOn w:val="1"/>
    <w:qFormat/>
    <w:uiPriority w:val="34"/>
    <w:pPr>
      <w:widowControl w:val="0"/>
      <w:ind w:firstLine="420" w:firstLineChars="200"/>
      <w:jc w:val="both"/>
    </w:pPr>
    <w:rPr>
      <w:rFonts w:eastAsia="宋体"/>
      <w:kern w:val="2"/>
      <w:sz w:val="21"/>
      <w:szCs w:val="20"/>
      <w:lang w:val="en-US" w:eastAsia="zh-CN" w:bidi="ar-SA"/>
    </w:rPr>
  </w:style>
  <w:style w:type="character" w:customStyle="1" w:styleId="98">
    <w:name w:val="Comment Reference_0"/>
    <w:unhideWhenUsed/>
    <w:qFormat/>
    <w:uiPriority w:val="99"/>
    <w:rPr>
      <w:sz w:val="21"/>
      <w:szCs w:val="21"/>
    </w:rPr>
  </w:style>
  <w:style w:type="paragraph" w:customStyle="1" w:styleId="99">
    <w:name w:val="WPSOffice手动目录 1"/>
    <w:qFormat/>
    <w:uiPriority w:val="0"/>
    <w:rPr>
      <w:rFonts w:ascii="Times New Roman" w:hAnsi="Times New Roman" w:eastAsia="宋体" w:cs="Times New Roman"/>
      <w:lang w:val="en-US" w:eastAsia="zh-CN" w:bidi="ar-SA"/>
    </w:rPr>
  </w:style>
  <w:style w:type="paragraph" w:customStyle="1" w:styleId="100">
    <w:name w:val="WPSOffice手动目录 2"/>
    <w:qFormat/>
    <w:uiPriority w:val="0"/>
    <w:pPr>
      <w:ind w:leftChars="200"/>
    </w:pPr>
    <w:rPr>
      <w:rFonts w:ascii="Times New Roman" w:hAnsi="Times New Roman" w:eastAsia="宋体" w:cs="Times New Roman"/>
      <w:lang w:val="en-US" w:eastAsia="zh-CN" w:bidi="ar-SA"/>
    </w:rPr>
  </w:style>
  <w:style w:type="paragraph" w:customStyle="1" w:styleId="101">
    <w:name w:val="WPSOffice手动目录 3"/>
    <w:qFormat/>
    <w:uiPriority w:val="0"/>
    <w:pPr>
      <w:ind w:leftChars="400"/>
    </w:pPr>
    <w:rPr>
      <w:rFonts w:ascii="Times New Roman" w:hAnsi="Times New Roman" w:eastAsia="宋体" w:cs="Times New Roman"/>
      <w:lang w:val="en-US" w:eastAsia="zh-CN" w:bidi="ar-SA"/>
    </w:rPr>
  </w:style>
  <w:style w:type="paragraph" w:customStyle="1" w:styleId="102">
    <w:name w:val="_Style 101"/>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67"/>
    <customShpInfo spid="_x0000_s1069"/>
    <customShpInfo spid="_x0000_s1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5409</Words>
  <Characters>30833</Characters>
  <Lines>256</Lines>
  <Paragraphs>72</Paragraphs>
  <TotalTime>23</TotalTime>
  <ScaleCrop>false</ScaleCrop>
  <LinksUpToDate>false</LinksUpToDate>
  <CharactersWithSpaces>36170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2024-03-18T10:22:00Z</dcterms:created>
  <dc:creator>李伟</dc:creator>
  <cp:lastModifiedBy>李伟</cp:lastModifiedBy>
  <dcterms:modified xsi:type="dcterms:W3CDTF">2024-04-11T00:57:34Z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9F9EA037B0864256B24811930FA22105</vt:lpwstr>
  </property>
</Properties>
</file>